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  <w:sz w:val="24"/>
          <w:szCs w:val="24"/>
        </w:rPr>
        <w:t>Birleşmiş Milletler Güvenlik Konseyi Kararlarının İç Hukukumuza Aktarılmasını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Teminen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1167, 1169, 1170 ve 1171 sayılı Cumhurbaşkanlığı Kararları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Not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(25 Haziran 2019 tarih ve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30812 sayılı Resmi Gazete)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1167 Sayılı Karar: </w:t>
      </w:r>
      <w:r>
        <w:rPr>
          <w:rFonts w:ascii="Times New Roman" w:hAnsi="Times New Roman" w:cs="Times New Roman"/>
          <w:sz w:val="24"/>
          <w:szCs w:val="24"/>
        </w:rPr>
        <w:t>BM Güvenlik Konseyi’nin kararlarıyla listelenen kişi, kuruluş veya organizasyonların tasarrufunda bulunan malvarlığının dondurulması hakkındaki 30/09/2013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tarihli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2013/5428 sayılı Bakanlar Kurulu Kararı ekinde;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DEAŞ, El Kaide bağlantılı gerçek kişiler listesinde yer alan “FETHI BEN HASSEN BEN SALEM AL-HADDAD” isimli şahsa ilişkin hüküm yürürlükten kaldırılmış,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DEAŞ, El Kaide bağlantılı gerçek kişiler listesinde yer alan “ZULKARNAEN” isimli şahsın ismi “ARIS SUMARSONO” olarak değiştirilmiş,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DEAŞ, El Kaide bağlantılı tüzel kişi, kuruluş ve organizasyonlar listesinde yer alan “DJAMAT HOUMAT DAAWA SALAFIA (DHDS)” isimli organizasyona ilişkin hüküm yürürlükten kaldırılmıştır.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1170 Sayılı Karar: </w:t>
      </w:r>
      <w:r>
        <w:rPr>
          <w:rFonts w:ascii="Times New Roman" w:hAnsi="Times New Roman" w:cs="Times New Roman"/>
          <w:sz w:val="24"/>
          <w:szCs w:val="24"/>
        </w:rPr>
        <w:t>BM Güvenlik Konseyinin kararlarıyla listelenen kişi, kuruluş veya organizasyonların tasarrufunda bulunan malvarlığının dondurulması hakkındaki 30/09/2013 tarihli ve 2013/5428 sayılı Bakanlar Kurulu Kararı ekinde;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DEAŞ, El Kaide bağlantılı gerçek kişiler listesinde yer alan “NESSIM BEN MOHAMED AL-CHERIF BEN MOHAMED SALEH AL-SAADI” ve “MAZEN SALAH MOHAMMED” isimli şahıslara ilişkin hükümler yürürlükten kaldırılmıştır.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1171 Sayılı Karar: </w:t>
      </w:r>
      <w:r>
        <w:rPr>
          <w:rFonts w:ascii="Times New Roman" w:hAnsi="Times New Roman" w:cs="Times New Roman"/>
          <w:sz w:val="24"/>
          <w:szCs w:val="24"/>
        </w:rPr>
        <w:t>BM Güvenlik Konseyinin kararlarıyla listelenen kişi, kuruluş veya organizasyonların tasarrufunda bulunan malvarlığının dondurulması hakkındaki 30/09/2013 tarihli ve 2013/5428 sayılı Bakanlar Kurulu Kararı ekinde;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DEAŞ, El Kaide bağlantılı gerçek kişiler listesine “ MOHAMMED MASOOD AZHAR ALVI” isimli kişi eklenmiştir.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1169 Sayılı Karar: </w:t>
      </w:r>
      <w:r>
        <w:rPr>
          <w:rFonts w:ascii="Times New Roman" w:hAnsi="Times New Roman" w:cs="Times New Roman"/>
          <w:sz w:val="24"/>
          <w:szCs w:val="24"/>
        </w:rPr>
        <w:t>21/6/2011 tarihli ve 2011/2001 sayılı Bakanlar Kurulu Kararı’nın 5. maddesine özetle aşağıdaki hususlar eklenmiştir.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sz w:val="24"/>
          <w:szCs w:val="24"/>
        </w:rPr>
        <w:t>Madde 5/A: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BM Libya Yaptırımlar Komitesi tarafından belirlenen deniz araçları, açık denizlerde ilk aşamada aracın bayrak devletinin rızasıyla denetlenebilir.</w:t>
      </w:r>
    </w:p>
    <w:p w:rsidR="00302C91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 araçların denetim maksadı olmadıkça limanlara alınmaları, yükleme yapmaları, yük taşımaları ve ya boşaltmaları yasaktır.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 araçlara Türkiye’den yakıt, erzak ikmali, benzeri yardım veya mali işlem yapılmasının engellenmesine yönelik gerekli tedbirler alınır.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 araçların denetimi esnasında yasadışı yollarla petrol ticareti tespit edildiğinde, Libya hükümetinin rızasıyla koordinasyon halinde Libya’ya dönüşü sağlanır.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Yasadışı petrol ticaretine yönelik denetim durumunda, bayrak devletinin rızasının alınmasına dair çabalar başta olmak üzere ayrıntılı raporlar BM Libya Yaptırımlar Komitesi’ne derhal iletilir.</w:t>
      </w: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sz w:val="24"/>
          <w:szCs w:val="24"/>
        </w:rPr>
        <w:t>Madde 5/B</w:t>
      </w:r>
    </w:p>
    <w:p w:rsidR="00937EA6" w:rsidRPr="00937EA6" w:rsidRDefault="00937EA6" w:rsidP="00937EA6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BM Libya Yaptırımlar Komitesi tarafından, EK-2 ve EK-4’te kayıtlı yaptırımlara tabi olacak listeye alınan gerçek ve tüzel kişilere yaptırım uygulanır.</w:t>
      </w:r>
    </w:p>
    <w:sectPr w:rsidR="00937EA6" w:rsidRPr="00937EA6" w:rsidSect="00B013B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A6"/>
    <w:rsid w:val="00302C91"/>
    <w:rsid w:val="004B6284"/>
    <w:rsid w:val="00937EA6"/>
    <w:rsid w:val="00B0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494AD-859A-40DE-8614-1A6C3F1C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Boyacioglu</dc:creator>
  <cp:keywords/>
  <dc:description/>
  <cp:lastModifiedBy>Neriman  Özer</cp:lastModifiedBy>
  <cp:revision>3</cp:revision>
  <dcterms:created xsi:type="dcterms:W3CDTF">2019-07-04T11:27:00Z</dcterms:created>
  <dcterms:modified xsi:type="dcterms:W3CDTF">2019-07-04T11:28:00Z</dcterms:modified>
</cp:coreProperties>
</file>