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1921" w14:textId="678A94F6" w:rsidR="00CC4B47" w:rsidRDefault="00482D11" w:rsidP="009B5EE2">
      <w:pPr>
        <w:pStyle w:val="NormalWeb"/>
        <w:spacing w:before="0" w:beforeAutospacing="0" w:after="0" w:afterAutospacing="0" w:line="276" w:lineRule="auto"/>
        <w:jc w:val="both"/>
        <w:rPr>
          <w:color w:val="000000"/>
          <w:sz w:val="22"/>
          <w:szCs w:val="22"/>
          <w:u w:val="single"/>
        </w:rPr>
      </w:pPr>
      <w:r w:rsidRPr="00482D11">
        <w:rPr>
          <w:color w:val="000000"/>
          <w:sz w:val="22"/>
          <w:szCs w:val="22"/>
          <w:u w:val="single"/>
        </w:rPr>
        <w:t>Ulaştırma ve Altyapı Bakanlığından:</w:t>
      </w:r>
    </w:p>
    <w:p w14:paraId="4A8199C7" w14:textId="77777777" w:rsidR="00482D11" w:rsidRDefault="00482D11" w:rsidP="009B5EE2">
      <w:pPr>
        <w:pStyle w:val="NormalWeb"/>
        <w:spacing w:before="0" w:beforeAutospacing="0" w:after="0" w:afterAutospacing="0" w:line="276" w:lineRule="auto"/>
        <w:jc w:val="both"/>
        <w:rPr>
          <w:b/>
        </w:rPr>
      </w:pPr>
    </w:p>
    <w:p w14:paraId="22E2B570" w14:textId="1D937ACE" w:rsidR="00EA1969" w:rsidRDefault="00482D11" w:rsidP="004A3602">
      <w:pPr>
        <w:pStyle w:val="NormalWeb"/>
        <w:spacing w:before="0" w:beforeAutospacing="0" w:after="0" w:afterAutospacing="0" w:line="276" w:lineRule="auto"/>
        <w:jc w:val="center"/>
        <w:rPr>
          <w:b/>
        </w:rPr>
      </w:pPr>
      <w:r w:rsidRPr="00482D11">
        <w:rPr>
          <w:b/>
        </w:rPr>
        <w:t>İLTİSAK HATLARININ PROJELENDİRİLMESİ, YAPIMI VE İŞLETMESİNDE UYGULANACAK USUL VE ESASLARA DAİR YÖNETMELİK</w:t>
      </w:r>
    </w:p>
    <w:p w14:paraId="3DDAF013" w14:textId="77777777" w:rsidR="00482D11" w:rsidRPr="006E0293" w:rsidRDefault="00482D11" w:rsidP="004A3602">
      <w:pPr>
        <w:pStyle w:val="NormalWeb"/>
        <w:spacing w:before="0" w:beforeAutospacing="0" w:after="0" w:afterAutospacing="0" w:line="276" w:lineRule="auto"/>
        <w:jc w:val="center"/>
        <w:rPr>
          <w:b/>
        </w:rPr>
      </w:pPr>
    </w:p>
    <w:p w14:paraId="2AC47960" w14:textId="77777777" w:rsidR="00CA2D6C" w:rsidRPr="006E0293" w:rsidRDefault="00E9787C" w:rsidP="004A3602">
      <w:pPr>
        <w:spacing w:after="0" w:line="276" w:lineRule="auto"/>
        <w:jc w:val="center"/>
        <w:rPr>
          <w:rFonts w:ascii="Times New Roman" w:hAnsi="Times New Roman" w:cs="Times New Roman"/>
          <w:b/>
          <w:sz w:val="24"/>
          <w:szCs w:val="24"/>
        </w:rPr>
      </w:pPr>
      <w:r w:rsidRPr="006E0293">
        <w:rPr>
          <w:rFonts w:ascii="Times New Roman" w:hAnsi="Times New Roman" w:cs="Times New Roman"/>
          <w:b/>
          <w:sz w:val="24"/>
          <w:szCs w:val="24"/>
        </w:rPr>
        <w:t>BİRİNCİ BÖLÜM</w:t>
      </w:r>
    </w:p>
    <w:p w14:paraId="4E712307" w14:textId="76600632" w:rsidR="00177F3C" w:rsidRPr="006E0293" w:rsidRDefault="00E9787C" w:rsidP="004A3602">
      <w:pPr>
        <w:spacing w:after="0" w:line="276" w:lineRule="auto"/>
        <w:jc w:val="center"/>
        <w:rPr>
          <w:rFonts w:ascii="Times New Roman" w:hAnsi="Times New Roman" w:cs="Times New Roman"/>
          <w:b/>
          <w:sz w:val="24"/>
          <w:szCs w:val="24"/>
        </w:rPr>
      </w:pPr>
      <w:r w:rsidRPr="006E0293">
        <w:rPr>
          <w:rFonts w:ascii="Times New Roman" w:hAnsi="Times New Roman" w:cs="Times New Roman"/>
          <w:b/>
          <w:sz w:val="24"/>
          <w:szCs w:val="24"/>
        </w:rPr>
        <w:t xml:space="preserve">Amaç, </w:t>
      </w:r>
      <w:r w:rsidR="00B20D32">
        <w:rPr>
          <w:rFonts w:ascii="Times New Roman" w:hAnsi="Times New Roman" w:cs="Times New Roman"/>
          <w:b/>
          <w:sz w:val="24"/>
          <w:szCs w:val="24"/>
        </w:rPr>
        <w:t>k</w:t>
      </w:r>
      <w:r w:rsidRPr="006E0293">
        <w:rPr>
          <w:rFonts w:ascii="Times New Roman" w:hAnsi="Times New Roman" w:cs="Times New Roman"/>
          <w:b/>
          <w:sz w:val="24"/>
          <w:szCs w:val="24"/>
        </w:rPr>
        <w:t xml:space="preserve">apsam, </w:t>
      </w:r>
      <w:r w:rsidR="00B20D32">
        <w:rPr>
          <w:rFonts w:ascii="Times New Roman" w:hAnsi="Times New Roman" w:cs="Times New Roman"/>
          <w:b/>
          <w:sz w:val="24"/>
          <w:szCs w:val="24"/>
        </w:rPr>
        <w:t>d</w:t>
      </w:r>
      <w:r w:rsidRPr="006E0293">
        <w:rPr>
          <w:rFonts w:ascii="Times New Roman" w:hAnsi="Times New Roman" w:cs="Times New Roman"/>
          <w:b/>
          <w:sz w:val="24"/>
          <w:szCs w:val="24"/>
        </w:rPr>
        <w:t>ayanak</w:t>
      </w:r>
      <w:r w:rsidR="00C1316C" w:rsidRPr="006E0293">
        <w:rPr>
          <w:rFonts w:ascii="Times New Roman" w:hAnsi="Times New Roman" w:cs="Times New Roman"/>
          <w:b/>
          <w:sz w:val="24"/>
          <w:szCs w:val="24"/>
        </w:rPr>
        <w:t xml:space="preserve"> ve</w:t>
      </w:r>
      <w:r w:rsidRPr="006E0293">
        <w:rPr>
          <w:rFonts w:ascii="Times New Roman" w:hAnsi="Times New Roman" w:cs="Times New Roman"/>
          <w:b/>
          <w:sz w:val="24"/>
          <w:szCs w:val="24"/>
        </w:rPr>
        <w:t xml:space="preserve"> </w:t>
      </w:r>
      <w:r w:rsidR="00B20D32">
        <w:rPr>
          <w:rFonts w:ascii="Times New Roman" w:hAnsi="Times New Roman" w:cs="Times New Roman"/>
          <w:b/>
          <w:sz w:val="24"/>
          <w:szCs w:val="24"/>
        </w:rPr>
        <w:t>t</w:t>
      </w:r>
      <w:r w:rsidRPr="006E0293">
        <w:rPr>
          <w:rFonts w:ascii="Times New Roman" w:hAnsi="Times New Roman" w:cs="Times New Roman"/>
          <w:b/>
          <w:sz w:val="24"/>
          <w:szCs w:val="24"/>
        </w:rPr>
        <w:t>anımlar</w:t>
      </w:r>
    </w:p>
    <w:p w14:paraId="29847B07" w14:textId="77777777" w:rsidR="00420C94" w:rsidRPr="006E0293" w:rsidRDefault="00420C94" w:rsidP="009B5EE2">
      <w:pPr>
        <w:spacing w:after="0" w:line="276" w:lineRule="auto"/>
        <w:jc w:val="both"/>
        <w:rPr>
          <w:rFonts w:ascii="Times New Roman" w:hAnsi="Times New Roman" w:cs="Times New Roman"/>
          <w:sz w:val="24"/>
          <w:szCs w:val="24"/>
        </w:rPr>
      </w:pPr>
    </w:p>
    <w:p w14:paraId="6559A480" w14:textId="2F556FE1" w:rsidR="00E9787C" w:rsidRPr="007369DB" w:rsidRDefault="00E9787C" w:rsidP="009B5EE2">
      <w:pPr>
        <w:spacing w:after="0" w:line="276" w:lineRule="auto"/>
        <w:ind w:firstLine="708"/>
        <w:jc w:val="both"/>
        <w:rPr>
          <w:rFonts w:ascii="Times New Roman" w:hAnsi="Times New Roman" w:cs="Times New Roman"/>
          <w:b/>
          <w:sz w:val="24"/>
          <w:szCs w:val="24"/>
        </w:rPr>
      </w:pPr>
      <w:r w:rsidRPr="007369DB">
        <w:rPr>
          <w:rFonts w:ascii="Times New Roman" w:hAnsi="Times New Roman" w:cs="Times New Roman"/>
          <w:b/>
          <w:sz w:val="24"/>
          <w:szCs w:val="24"/>
        </w:rPr>
        <w:t xml:space="preserve">Amaç </w:t>
      </w:r>
    </w:p>
    <w:p w14:paraId="3B089DFD" w14:textId="76442044" w:rsidR="00DD314D" w:rsidRPr="007369DB" w:rsidRDefault="00D00113" w:rsidP="009B5EE2">
      <w:pPr>
        <w:spacing w:after="0" w:line="276" w:lineRule="auto"/>
        <w:ind w:firstLine="708"/>
        <w:jc w:val="both"/>
        <w:rPr>
          <w:rFonts w:ascii="Times New Roman" w:hAnsi="Times New Roman" w:cs="Times New Roman"/>
          <w:sz w:val="24"/>
          <w:szCs w:val="24"/>
        </w:rPr>
      </w:pPr>
      <w:r w:rsidRPr="007369DB">
        <w:rPr>
          <w:rFonts w:ascii="Times New Roman" w:hAnsi="Times New Roman" w:cs="Times New Roman"/>
          <w:b/>
          <w:sz w:val="24"/>
          <w:szCs w:val="24"/>
        </w:rPr>
        <w:t>MADDE</w:t>
      </w:r>
      <w:r w:rsidR="00DD314D" w:rsidRPr="007369DB">
        <w:rPr>
          <w:rFonts w:ascii="Times New Roman" w:hAnsi="Times New Roman" w:cs="Times New Roman"/>
          <w:b/>
          <w:sz w:val="24"/>
          <w:szCs w:val="24"/>
        </w:rPr>
        <w:t xml:space="preserve"> 1</w:t>
      </w:r>
      <w:r w:rsidR="00CD771D" w:rsidRPr="007369DB">
        <w:rPr>
          <w:rFonts w:ascii="Times New Roman" w:hAnsi="Times New Roman" w:cs="Times New Roman"/>
          <w:b/>
          <w:sz w:val="24"/>
          <w:szCs w:val="24"/>
        </w:rPr>
        <w:t xml:space="preserve"> </w:t>
      </w:r>
      <w:r w:rsidR="00DD314D" w:rsidRPr="007369DB">
        <w:rPr>
          <w:rFonts w:ascii="Times New Roman" w:hAnsi="Times New Roman" w:cs="Times New Roman"/>
          <w:sz w:val="24"/>
          <w:szCs w:val="24"/>
        </w:rPr>
        <w:t xml:space="preserve">– (1) </w:t>
      </w:r>
      <w:r w:rsidR="00482D11" w:rsidRPr="00482D11">
        <w:rPr>
          <w:rFonts w:ascii="Times New Roman" w:hAnsi="Times New Roman" w:cs="Times New Roman"/>
          <w:sz w:val="24"/>
          <w:szCs w:val="24"/>
        </w:rPr>
        <w:t xml:space="preserve">Bu Yönetmeliğin amacı; 10/7/2018 tarihli ve 30474 sayılı </w:t>
      </w:r>
      <w:r w:rsidR="00E32998">
        <w:rPr>
          <w:rFonts w:ascii="Times New Roman" w:hAnsi="Times New Roman" w:cs="Times New Roman"/>
          <w:sz w:val="24"/>
          <w:szCs w:val="24"/>
        </w:rPr>
        <w:t>R</w:t>
      </w:r>
      <w:r w:rsidR="00482D11" w:rsidRPr="00482D11">
        <w:rPr>
          <w:rFonts w:ascii="Times New Roman" w:hAnsi="Times New Roman" w:cs="Times New Roman"/>
          <w:sz w:val="24"/>
          <w:szCs w:val="24"/>
        </w:rPr>
        <w:t xml:space="preserve">esmi </w:t>
      </w:r>
      <w:r w:rsidR="00E32998">
        <w:rPr>
          <w:rFonts w:ascii="Times New Roman" w:hAnsi="Times New Roman" w:cs="Times New Roman"/>
          <w:sz w:val="24"/>
          <w:szCs w:val="24"/>
        </w:rPr>
        <w:t>G</w:t>
      </w:r>
      <w:r w:rsidR="00482D11" w:rsidRPr="00482D11">
        <w:rPr>
          <w:rFonts w:ascii="Times New Roman" w:hAnsi="Times New Roman" w:cs="Times New Roman"/>
          <w:sz w:val="24"/>
          <w:szCs w:val="24"/>
        </w:rPr>
        <w:t xml:space="preserve">azetede yayımlanan 1 sayılı Cumhurbaşkanlığı Teşkilatı Hakkında Cumhurbaşkanlığı Kararnamesinin 485 inci maddesi kapsamında yapılacak demiryolları, lojistik köy, merkez veya üsler, </w:t>
      </w:r>
      <w:r w:rsidR="00820C61">
        <w:rPr>
          <w:rFonts w:ascii="Times New Roman" w:hAnsi="Times New Roman" w:cs="Times New Roman"/>
          <w:sz w:val="24"/>
          <w:szCs w:val="24"/>
        </w:rPr>
        <w:t>hava limanı, deniz li</w:t>
      </w:r>
      <w:r w:rsidR="00072D8F">
        <w:rPr>
          <w:rFonts w:ascii="Times New Roman" w:hAnsi="Times New Roman" w:cs="Times New Roman"/>
          <w:sz w:val="24"/>
          <w:szCs w:val="24"/>
        </w:rPr>
        <w:t>manı</w:t>
      </w:r>
      <w:r w:rsidR="00482D11" w:rsidRPr="00482D11">
        <w:rPr>
          <w:rFonts w:ascii="Times New Roman" w:hAnsi="Times New Roman" w:cs="Times New Roman"/>
          <w:sz w:val="24"/>
          <w:szCs w:val="24"/>
        </w:rPr>
        <w:t>, barınaklar, kıyı yapıları, hava meydanları ile sanayi siteleri, fabrikalar, rafineriler, endüstriyel tesisler, organize sanayi bölgeleri, endüstri bölgeleri, teknoloji geliştirme bölgeleri, maden ocakları, sanayi kuruluşları</w:t>
      </w:r>
      <w:r w:rsidR="00AB7D01">
        <w:rPr>
          <w:rFonts w:ascii="Times New Roman" w:hAnsi="Times New Roman" w:cs="Times New Roman"/>
          <w:sz w:val="24"/>
          <w:szCs w:val="24"/>
        </w:rPr>
        <w:t>, serbest bölgeler</w:t>
      </w:r>
      <w:r w:rsidR="007372B5">
        <w:rPr>
          <w:rFonts w:ascii="Times New Roman" w:hAnsi="Times New Roman" w:cs="Times New Roman"/>
          <w:sz w:val="24"/>
          <w:szCs w:val="24"/>
        </w:rPr>
        <w:t>, askeri lojistik tesisler</w:t>
      </w:r>
      <w:r w:rsidR="00820C61">
        <w:rPr>
          <w:rFonts w:ascii="Times New Roman" w:hAnsi="Times New Roman" w:cs="Times New Roman"/>
          <w:sz w:val="24"/>
          <w:szCs w:val="24"/>
        </w:rPr>
        <w:t>, enerji santralları, depolama tesisleri, su temini ve arıtma tesisleri</w:t>
      </w:r>
      <w:r w:rsidR="00482D11" w:rsidRPr="00482D11">
        <w:rPr>
          <w:rFonts w:ascii="Times New Roman" w:hAnsi="Times New Roman" w:cs="Times New Roman"/>
          <w:sz w:val="24"/>
          <w:szCs w:val="24"/>
        </w:rPr>
        <w:t xml:space="preserve"> ve benzeri tesislerin demiryolları ile bağlantısını sağlamak üzere iltisak hatlarının ve gerekli görülmesi hâlinde karayolu bağlantılarının projelendirilmesi, yapımı ve işletilmesinde uygulanacak usul ve esasları belirlemektir.</w:t>
      </w:r>
    </w:p>
    <w:p w14:paraId="6A48F397" w14:textId="1DF915BA" w:rsidR="00FC0B02" w:rsidRPr="00A0463B" w:rsidRDefault="00FC0B02" w:rsidP="009B5EE2">
      <w:pPr>
        <w:spacing w:after="0" w:line="276" w:lineRule="auto"/>
        <w:ind w:firstLine="708"/>
        <w:jc w:val="both"/>
        <w:rPr>
          <w:rFonts w:ascii="Times New Roman" w:hAnsi="Times New Roman" w:cs="Times New Roman"/>
          <w:b/>
          <w:sz w:val="24"/>
          <w:szCs w:val="24"/>
        </w:rPr>
      </w:pPr>
      <w:r w:rsidRPr="00A0463B">
        <w:rPr>
          <w:rFonts w:ascii="Times New Roman" w:hAnsi="Times New Roman" w:cs="Times New Roman"/>
          <w:b/>
          <w:sz w:val="24"/>
          <w:szCs w:val="24"/>
        </w:rPr>
        <w:t>Kapsam</w:t>
      </w:r>
    </w:p>
    <w:p w14:paraId="63E52F1E" w14:textId="2DAACFDD" w:rsidR="00482D11" w:rsidRDefault="005046D9" w:rsidP="009B5EE2">
      <w:pPr>
        <w:spacing w:after="0" w:line="276" w:lineRule="auto"/>
        <w:ind w:firstLine="708"/>
        <w:jc w:val="both"/>
        <w:rPr>
          <w:rFonts w:ascii="Times New Roman" w:hAnsi="Times New Roman" w:cs="Times New Roman"/>
          <w:sz w:val="24"/>
          <w:szCs w:val="24"/>
        </w:rPr>
      </w:pPr>
      <w:r w:rsidRPr="00A0463B">
        <w:rPr>
          <w:rFonts w:ascii="Times New Roman" w:hAnsi="Times New Roman" w:cs="Times New Roman"/>
          <w:b/>
          <w:sz w:val="24"/>
          <w:szCs w:val="24"/>
        </w:rPr>
        <w:t xml:space="preserve">MADDE 2 </w:t>
      </w:r>
      <w:r w:rsidRPr="00A0463B">
        <w:rPr>
          <w:rFonts w:ascii="Times New Roman" w:hAnsi="Times New Roman" w:cs="Times New Roman"/>
          <w:sz w:val="24"/>
          <w:szCs w:val="24"/>
        </w:rPr>
        <w:t xml:space="preserve">– (1) </w:t>
      </w:r>
      <w:r w:rsidR="00482D11" w:rsidRPr="00482D11">
        <w:rPr>
          <w:rFonts w:ascii="Times New Roman" w:hAnsi="Times New Roman" w:cs="Times New Roman"/>
          <w:sz w:val="24"/>
          <w:szCs w:val="24"/>
        </w:rPr>
        <w:t>Bu Yönetmelik, ülke sınırları içerisinde mevcut ve yeni kurulacak olan iltisak hatlarının ve gerekli görülen karayolu bağlantılarının projelendirilmesi, yapımı ve/veya işletilmesinde uygulanacak usul ve esasları kapsar.</w:t>
      </w:r>
    </w:p>
    <w:p w14:paraId="0043EBE4" w14:textId="32D7EF91" w:rsidR="00820C61" w:rsidRDefault="00820C61" w:rsidP="009B5EE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Mevcut işletilmekte olan iltisak hatları kullanıcısı/sahibi tarafından başvuru yapılması </w:t>
      </w:r>
      <w:r w:rsidR="00D26506">
        <w:rPr>
          <w:rFonts w:ascii="Times New Roman" w:hAnsi="Times New Roman" w:cs="Times New Roman"/>
          <w:sz w:val="24"/>
          <w:szCs w:val="24"/>
        </w:rPr>
        <w:t xml:space="preserve">ile </w:t>
      </w:r>
      <w:r>
        <w:rPr>
          <w:rFonts w:ascii="Times New Roman" w:hAnsi="Times New Roman" w:cs="Times New Roman"/>
          <w:sz w:val="24"/>
          <w:szCs w:val="24"/>
        </w:rPr>
        <w:t xml:space="preserve">AYGM </w:t>
      </w:r>
      <w:r w:rsidR="00072D8F">
        <w:rPr>
          <w:rFonts w:ascii="Times New Roman" w:hAnsi="Times New Roman" w:cs="Times New Roman"/>
          <w:sz w:val="24"/>
          <w:szCs w:val="24"/>
        </w:rPr>
        <w:t xml:space="preserve">ve </w:t>
      </w:r>
      <w:r w:rsidR="00630F0C">
        <w:rPr>
          <w:rFonts w:ascii="Times New Roman" w:hAnsi="Times New Roman" w:cs="Times New Roman"/>
          <w:sz w:val="24"/>
          <w:szCs w:val="24"/>
        </w:rPr>
        <w:t xml:space="preserve">demiryolu </w:t>
      </w:r>
      <w:r w:rsidR="00C54EFF">
        <w:rPr>
          <w:rFonts w:ascii="Times New Roman" w:hAnsi="Times New Roman" w:cs="Times New Roman"/>
          <w:sz w:val="24"/>
          <w:szCs w:val="24"/>
        </w:rPr>
        <w:t xml:space="preserve">altyapı </w:t>
      </w:r>
      <w:r w:rsidR="00D26506">
        <w:rPr>
          <w:rFonts w:ascii="Times New Roman" w:hAnsi="Times New Roman" w:cs="Times New Roman"/>
          <w:sz w:val="24"/>
          <w:szCs w:val="24"/>
        </w:rPr>
        <w:t xml:space="preserve">işletmecisi </w:t>
      </w:r>
      <w:r>
        <w:rPr>
          <w:rFonts w:ascii="Times New Roman" w:hAnsi="Times New Roman" w:cs="Times New Roman"/>
          <w:sz w:val="24"/>
          <w:szCs w:val="24"/>
        </w:rPr>
        <w:t>tarafından talebin uygun görülmesi durumunda bu yönetmelik kapsamına alınabilir.</w:t>
      </w:r>
    </w:p>
    <w:p w14:paraId="6A105590" w14:textId="371CB8AA" w:rsidR="00E9787C" w:rsidRPr="006E0293" w:rsidRDefault="00E9787C" w:rsidP="009B5EE2">
      <w:pPr>
        <w:spacing w:after="0" w:line="276" w:lineRule="auto"/>
        <w:ind w:firstLine="708"/>
        <w:jc w:val="both"/>
        <w:rPr>
          <w:rFonts w:ascii="Times New Roman" w:hAnsi="Times New Roman" w:cs="Times New Roman"/>
          <w:b/>
          <w:sz w:val="24"/>
          <w:szCs w:val="24"/>
        </w:rPr>
      </w:pPr>
      <w:r w:rsidRPr="006E0293">
        <w:rPr>
          <w:rFonts w:ascii="Times New Roman" w:hAnsi="Times New Roman" w:cs="Times New Roman"/>
          <w:b/>
          <w:sz w:val="24"/>
          <w:szCs w:val="24"/>
        </w:rPr>
        <w:t>Dayanak</w:t>
      </w:r>
    </w:p>
    <w:p w14:paraId="5E652C8D" w14:textId="409D6503" w:rsidR="00EE6D20" w:rsidRDefault="00D00113" w:rsidP="009B5EE2">
      <w:pPr>
        <w:spacing w:after="0" w:line="276" w:lineRule="auto"/>
        <w:ind w:firstLine="708"/>
        <w:jc w:val="both"/>
        <w:rPr>
          <w:rFonts w:ascii="Times New Roman" w:hAnsi="Times New Roman" w:cs="Times New Roman"/>
          <w:sz w:val="24"/>
          <w:szCs w:val="24"/>
        </w:rPr>
      </w:pPr>
      <w:r w:rsidRPr="006E0293">
        <w:rPr>
          <w:rFonts w:ascii="Times New Roman" w:hAnsi="Times New Roman" w:cs="Times New Roman"/>
          <w:b/>
          <w:sz w:val="24"/>
          <w:szCs w:val="24"/>
        </w:rPr>
        <w:t>MADDE</w:t>
      </w:r>
      <w:r w:rsidR="00DD314D" w:rsidRPr="006E0293">
        <w:rPr>
          <w:rFonts w:ascii="Times New Roman" w:hAnsi="Times New Roman" w:cs="Times New Roman"/>
          <w:b/>
          <w:sz w:val="24"/>
          <w:szCs w:val="24"/>
        </w:rPr>
        <w:t xml:space="preserve"> </w:t>
      </w:r>
      <w:r w:rsidR="005046D9">
        <w:rPr>
          <w:rFonts w:ascii="Times New Roman" w:hAnsi="Times New Roman" w:cs="Times New Roman"/>
          <w:b/>
          <w:sz w:val="24"/>
          <w:szCs w:val="24"/>
        </w:rPr>
        <w:t>3</w:t>
      </w:r>
      <w:r w:rsidR="00CD771D" w:rsidRPr="006E0293">
        <w:rPr>
          <w:rFonts w:ascii="Times New Roman" w:hAnsi="Times New Roman" w:cs="Times New Roman"/>
          <w:b/>
          <w:sz w:val="24"/>
          <w:szCs w:val="24"/>
        </w:rPr>
        <w:t xml:space="preserve"> </w:t>
      </w:r>
      <w:r w:rsidR="00DD314D" w:rsidRPr="006E0293">
        <w:rPr>
          <w:rFonts w:ascii="Times New Roman" w:hAnsi="Times New Roman" w:cs="Times New Roman"/>
          <w:sz w:val="24"/>
          <w:szCs w:val="24"/>
        </w:rPr>
        <w:t xml:space="preserve">– (1) </w:t>
      </w:r>
      <w:r w:rsidR="00482D11" w:rsidRPr="00482D11">
        <w:rPr>
          <w:rFonts w:ascii="Times New Roman" w:hAnsi="Times New Roman" w:cs="Times New Roman"/>
          <w:sz w:val="24"/>
          <w:szCs w:val="24"/>
        </w:rPr>
        <w:t xml:space="preserve">Bu Yönetmelik, 10/7/2018 tarihli ve 30474 sayılı </w:t>
      </w:r>
      <w:r w:rsidR="00EC3D35">
        <w:rPr>
          <w:rFonts w:ascii="Times New Roman" w:hAnsi="Times New Roman" w:cs="Times New Roman"/>
          <w:sz w:val="24"/>
          <w:szCs w:val="24"/>
        </w:rPr>
        <w:t>R</w:t>
      </w:r>
      <w:r w:rsidR="00EC3D35" w:rsidRPr="00482D11">
        <w:rPr>
          <w:rFonts w:ascii="Times New Roman" w:hAnsi="Times New Roman" w:cs="Times New Roman"/>
          <w:sz w:val="24"/>
          <w:szCs w:val="24"/>
        </w:rPr>
        <w:t>esmî</w:t>
      </w:r>
      <w:r w:rsidR="00482D11" w:rsidRPr="00482D11">
        <w:rPr>
          <w:rFonts w:ascii="Times New Roman" w:hAnsi="Times New Roman" w:cs="Times New Roman"/>
          <w:sz w:val="24"/>
          <w:szCs w:val="24"/>
        </w:rPr>
        <w:t xml:space="preserve"> </w:t>
      </w:r>
      <w:r w:rsidR="00912E6F">
        <w:rPr>
          <w:rFonts w:ascii="Times New Roman" w:hAnsi="Times New Roman" w:cs="Times New Roman"/>
          <w:sz w:val="24"/>
          <w:szCs w:val="24"/>
        </w:rPr>
        <w:t>G</w:t>
      </w:r>
      <w:r w:rsidR="00482D11" w:rsidRPr="00482D11">
        <w:rPr>
          <w:rFonts w:ascii="Times New Roman" w:hAnsi="Times New Roman" w:cs="Times New Roman"/>
          <w:sz w:val="24"/>
          <w:szCs w:val="24"/>
        </w:rPr>
        <w:t>azetede yayımlanan 1 sayılı Cumhurbaşkanlığı Teşkilatı hakkında Cumhurbaşkanlığı Kararnamesinin 485 inci maddesi</w:t>
      </w:r>
      <w:r w:rsidR="00B03A67">
        <w:rPr>
          <w:rFonts w:ascii="Times New Roman" w:hAnsi="Times New Roman" w:cs="Times New Roman"/>
          <w:sz w:val="24"/>
          <w:szCs w:val="24"/>
        </w:rPr>
        <w:t>ne,</w:t>
      </w:r>
      <w:r w:rsidR="00EE6D20">
        <w:rPr>
          <w:rFonts w:ascii="Times New Roman" w:hAnsi="Times New Roman" w:cs="Times New Roman"/>
          <w:sz w:val="24"/>
          <w:szCs w:val="24"/>
        </w:rPr>
        <w:t xml:space="preserve"> </w:t>
      </w:r>
    </w:p>
    <w:p w14:paraId="3D0C67F7" w14:textId="713909D7" w:rsidR="00B03A67" w:rsidRDefault="00EE6D20" w:rsidP="009B5EE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29/10/2021 tarihli ve 31643 sayılı </w:t>
      </w:r>
      <w:r w:rsidR="00EC3D35">
        <w:rPr>
          <w:rFonts w:ascii="Times New Roman" w:hAnsi="Times New Roman" w:cs="Times New Roman"/>
          <w:sz w:val="24"/>
          <w:szCs w:val="24"/>
        </w:rPr>
        <w:t>Resmî</w:t>
      </w:r>
      <w:r>
        <w:rPr>
          <w:rFonts w:ascii="Times New Roman" w:hAnsi="Times New Roman" w:cs="Times New Roman"/>
          <w:sz w:val="24"/>
          <w:szCs w:val="24"/>
        </w:rPr>
        <w:t xml:space="preserve"> Gazetede yer alan 4714 sayılı Lojistik Koordinasyon Kurulu ve Lojistik Koordinasyon İcra Kurulunun Teşkili ile Görev Yetki ve Sorumlulukları Hakkında Cumhurbaşkanı </w:t>
      </w:r>
      <w:r w:rsidR="00072D8F">
        <w:rPr>
          <w:rFonts w:ascii="Times New Roman" w:hAnsi="Times New Roman" w:cs="Times New Roman"/>
          <w:sz w:val="24"/>
          <w:szCs w:val="24"/>
        </w:rPr>
        <w:t>Kararına,</w:t>
      </w:r>
    </w:p>
    <w:p w14:paraId="11522A6F" w14:textId="0E664EC7" w:rsidR="00B03A67" w:rsidRDefault="00B03A67" w:rsidP="009B5EE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3996 Sayılı </w:t>
      </w:r>
      <w:r w:rsidR="00784642" w:rsidRPr="00784642">
        <w:rPr>
          <w:rFonts w:ascii="Times New Roman" w:hAnsi="Times New Roman" w:cs="Times New Roman"/>
          <w:sz w:val="24"/>
          <w:szCs w:val="24"/>
        </w:rPr>
        <w:t xml:space="preserve">Bazı Yatırım </w:t>
      </w:r>
      <w:r w:rsidR="008E513F">
        <w:rPr>
          <w:rFonts w:ascii="Times New Roman" w:hAnsi="Times New Roman" w:cs="Times New Roman"/>
          <w:sz w:val="24"/>
          <w:szCs w:val="24"/>
        </w:rPr>
        <w:t>v</w:t>
      </w:r>
      <w:r w:rsidR="00784642" w:rsidRPr="00784642">
        <w:rPr>
          <w:rFonts w:ascii="Times New Roman" w:hAnsi="Times New Roman" w:cs="Times New Roman"/>
          <w:sz w:val="24"/>
          <w:szCs w:val="24"/>
        </w:rPr>
        <w:t>e Hizmetlerin Yap-İşlet-Devret Modeli Çerçevesinde Yaptırılması Hakkında Kanun</w:t>
      </w:r>
      <w:r w:rsidR="00784642">
        <w:rPr>
          <w:rFonts w:ascii="Times New Roman" w:hAnsi="Times New Roman" w:cs="Times New Roman"/>
          <w:sz w:val="24"/>
          <w:szCs w:val="24"/>
        </w:rPr>
        <w:t>a</w:t>
      </w:r>
      <w:r w:rsidR="00072D8F">
        <w:rPr>
          <w:rFonts w:ascii="Times New Roman" w:hAnsi="Times New Roman" w:cs="Times New Roman"/>
          <w:sz w:val="24"/>
          <w:szCs w:val="24"/>
        </w:rPr>
        <w:t>,</w:t>
      </w:r>
    </w:p>
    <w:p w14:paraId="0FAF6003" w14:textId="343B7092" w:rsidR="00DD314D" w:rsidRPr="006E0293" w:rsidRDefault="001C53F7" w:rsidP="009B5EE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1/5/2013 tarih ve 28634 sayılı </w:t>
      </w:r>
      <w:r w:rsidR="00EC3D35">
        <w:rPr>
          <w:rFonts w:ascii="Times New Roman" w:hAnsi="Times New Roman" w:cs="Times New Roman"/>
          <w:sz w:val="24"/>
          <w:szCs w:val="24"/>
        </w:rPr>
        <w:t>Resmî</w:t>
      </w:r>
      <w:r>
        <w:rPr>
          <w:rFonts w:ascii="Times New Roman" w:hAnsi="Times New Roman" w:cs="Times New Roman"/>
          <w:sz w:val="24"/>
          <w:szCs w:val="24"/>
        </w:rPr>
        <w:t xml:space="preserve"> Gazetede yayımlanan 6461 sayılı Türkiye Demiryolu Ulaştırmasının Serbestleştirilmesi hakkında Kanuna </w:t>
      </w:r>
      <w:r w:rsidR="00482D11" w:rsidRPr="00482D11">
        <w:rPr>
          <w:rFonts w:ascii="Times New Roman" w:hAnsi="Times New Roman" w:cs="Times New Roman"/>
          <w:sz w:val="24"/>
          <w:szCs w:val="24"/>
        </w:rPr>
        <w:t>dayanılarak hazırlanmıştır.</w:t>
      </w:r>
    </w:p>
    <w:p w14:paraId="50E58EE5" w14:textId="0D1905E0" w:rsidR="00E9787C" w:rsidRPr="006E0293" w:rsidRDefault="00E9787C" w:rsidP="009B5EE2">
      <w:pPr>
        <w:spacing w:after="0" w:line="276" w:lineRule="auto"/>
        <w:ind w:firstLine="708"/>
        <w:jc w:val="both"/>
        <w:rPr>
          <w:rFonts w:ascii="Times New Roman" w:hAnsi="Times New Roman" w:cs="Times New Roman"/>
          <w:b/>
          <w:sz w:val="24"/>
          <w:szCs w:val="24"/>
        </w:rPr>
      </w:pPr>
      <w:r w:rsidRPr="006E0293">
        <w:rPr>
          <w:rFonts w:ascii="Times New Roman" w:hAnsi="Times New Roman" w:cs="Times New Roman"/>
          <w:b/>
          <w:sz w:val="24"/>
          <w:szCs w:val="24"/>
        </w:rPr>
        <w:t xml:space="preserve">Tanımlar </w:t>
      </w:r>
    </w:p>
    <w:p w14:paraId="11A7BCFD" w14:textId="36A38D80" w:rsidR="00DD314D" w:rsidRPr="006E0293" w:rsidRDefault="00D00113" w:rsidP="009B5EE2">
      <w:pPr>
        <w:spacing w:after="0" w:line="276" w:lineRule="auto"/>
        <w:ind w:firstLine="708"/>
        <w:jc w:val="both"/>
        <w:rPr>
          <w:rFonts w:ascii="Times New Roman" w:hAnsi="Times New Roman" w:cs="Times New Roman"/>
          <w:sz w:val="24"/>
          <w:szCs w:val="24"/>
        </w:rPr>
      </w:pPr>
      <w:r w:rsidRPr="006E0293">
        <w:rPr>
          <w:rFonts w:ascii="Times New Roman" w:hAnsi="Times New Roman" w:cs="Times New Roman"/>
          <w:b/>
          <w:sz w:val="24"/>
          <w:szCs w:val="24"/>
        </w:rPr>
        <w:t>MADDE</w:t>
      </w:r>
      <w:r w:rsidR="00DD314D" w:rsidRPr="006E0293">
        <w:rPr>
          <w:rFonts w:ascii="Times New Roman" w:hAnsi="Times New Roman" w:cs="Times New Roman"/>
          <w:b/>
          <w:sz w:val="24"/>
          <w:szCs w:val="24"/>
        </w:rPr>
        <w:t xml:space="preserve"> </w:t>
      </w:r>
      <w:r w:rsidR="005046D9">
        <w:rPr>
          <w:rFonts w:ascii="Times New Roman" w:hAnsi="Times New Roman" w:cs="Times New Roman"/>
          <w:b/>
          <w:sz w:val="24"/>
          <w:szCs w:val="24"/>
        </w:rPr>
        <w:t>4</w:t>
      </w:r>
      <w:r w:rsidR="00CD771D" w:rsidRPr="006E0293">
        <w:rPr>
          <w:rFonts w:ascii="Times New Roman" w:hAnsi="Times New Roman" w:cs="Times New Roman"/>
          <w:b/>
          <w:sz w:val="24"/>
          <w:szCs w:val="24"/>
        </w:rPr>
        <w:t xml:space="preserve"> </w:t>
      </w:r>
      <w:r w:rsidR="00DD314D" w:rsidRPr="006E0293">
        <w:rPr>
          <w:rFonts w:ascii="Times New Roman" w:hAnsi="Times New Roman" w:cs="Times New Roman"/>
          <w:sz w:val="24"/>
          <w:szCs w:val="24"/>
        </w:rPr>
        <w:t>– (1) Bu Yönetmeli</w:t>
      </w:r>
      <w:r w:rsidR="00590697" w:rsidRPr="006E0293">
        <w:rPr>
          <w:rFonts w:ascii="Times New Roman" w:hAnsi="Times New Roman" w:cs="Times New Roman"/>
          <w:sz w:val="24"/>
          <w:szCs w:val="24"/>
        </w:rPr>
        <w:t>kte geçen</w:t>
      </w:r>
      <w:r w:rsidR="00377896" w:rsidRPr="006E0293">
        <w:rPr>
          <w:rFonts w:ascii="Times New Roman" w:hAnsi="Times New Roman" w:cs="Times New Roman"/>
          <w:sz w:val="24"/>
          <w:szCs w:val="24"/>
        </w:rPr>
        <w:t>:</w:t>
      </w:r>
      <w:r w:rsidR="00DD314D" w:rsidRPr="006E0293">
        <w:rPr>
          <w:rFonts w:ascii="Times New Roman" w:hAnsi="Times New Roman" w:cs="Times New Roman"/>
          <w:sz w:val="24"/>
          <w:szCs w:val="24"/>
        </w:rPr>
        <w:t xml:space="preserve"> </w:t>
      </w:r>
    </w:p>
    <w:p w14:paraId="6B09E88F" w14:textId="3AE64214" w:rsidR="00EF54CB" w:rsidRDefault="00DD314D"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6E0293">
        <w:rPr>
          <w:rFonts w:ascii="Times New Roman" w:hAnsi="Times New Roman" w:cs="Times New Roman"/>
          <w:sz w:val="24"/>
          <w:szCs w:val="24"/>
        </w:rPr>
        <w:t xml:space="preserve">AYGM: </w:t>
      </w:r>
      <w:r w:rsidR="00044B1F" w:rsidRPr="006E0293">
        <w:rPr>
          <w:rFonts w:ascii="Times New Roman" w:hAnsi="Times New Roman" w:cs="Times New Roman"/>
          <w:sz w:val="24"/>
          <w:szCs w:val="24"/>
        </w:rPr>
        <w:t>Ulaştırma ve Altyapı Bakanlığı</w:t>
      </w:r>
      <w:r w:rsidR="007E01C8">
        <w:rPr>
          <w:rFonts w:ascii="Times New Roman" w:hAnsi="Times New Roman" w:cs="Times New Roman"/>
          <w:sz w:val="24"/>
          <w:szCs w:val="24"/>
        </w:rPr>
        <w:t>,</w:t>
      </w:r>
      <w:r w:rsidR="00044B1F" w:rsidRPr="006E0293">
        <w:rPr>
          <w:rFonts w:ascii="Times New Roman" w:hAnsi="Times New Roman" w:cs="Times New Roman"/>
          <w:sz w:val="24"/>
          <w:szCs w:val="24"/>
        </w:rPr>
        <w:t xml:space="preserve"> Altyapı Yatırımları Genel Müdürlüğü</w:t>
      </w:r>
      <w:r w:rsidR="00591F17" w:rsidRPr="006E0293">
        <w:rPr>
          <w:rFonts w:ascii="Times New Roman" w:hAnsi="Times New Roman" w:cs="Times New Roman"/>
          <w:sz w:val="24"/>
          <w:szCs w:val="24"/>
        </w:rPr>
        <w:t>nü</w:t>
      </w:r>
      <w:r w:rsidR="00EF54CB" w:rsidRPr="006E0293">
        <w:rPr>
          <w:rFonts w:ascii="Times New Roman" w:hAnsi="Times New Roman" w:cs="Times New Roman"/>
          <w:sz w:val="24"/>
          <w:szCs w:val="24"/>
        </w:rPr>
        <w:t>,</w:t>
      </w:r>
    </w:p>
    <w:p w14:paraId="2E81C6F8" w14:textId="2B4BF2A8" w:rsidR="0070677D" w:rsidRDefault="0070677D"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70677D">
        <w:rPr>
          <w:rFonts w:ascii="Times New Roman" w:hAnsi="Times New Roman" w:cs="Times New Roman"/>
          <w:sz w:val="24"/>
          <w:szCs w:val="24"/>
        </w:rPr>
        <w:t>Bakanlık: Ulaştırma ve Altyapı Bakanlığını,</w:t>
      </w:r>
    </w:p>
    <w:p w14:paraId="1BA8E1AA" w14:textId="47A21505" w:rsidR="00162516" w:rsidRDefault="00162516"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162516">
        <w:rPr>
          <w:rFonts w:ascii="Times New Roman" w:hAnsi="Times New Roman" w:cs="Times New Roman"/>
          <w:sz w:val="24"/>
          <w:szCs w:val="24"/>
        </w:rPr>
        <w:t xml:space="preserve">Demiryolu altyapısı: Demiryolunu oluşturan zemin, balast, travers ve ray ile elektrifikasyon, sinyalizasyon ve haberleşme tesisleriyle bunların tamamlayıcısı her türlü sanat </w:t>
      </w:r>
      <w:r w:rsidRPr="00162516">
        <w:rPr>
          <w:rFonts w:ascii="Times New Roman" w:hAnsi="Times New Roman" w:cs="Times New Roman"/>
          <w:sz w:val="24"/>
          <w:szCs w:val="24"/>
        </w:rPr>
        <w:lastRenderedPageBreak/>
        <w:t>yapısı, tesis, gar ve istasyonları, lojistik ve yük</w:t>
      </w:r>
      <w:r w:rsidR="00820C61">
        <w:rPr>
          <w:rFonts w:ascii="Times New Roman" w:hAnsi="Times New Roman" w:cs="Times New Roman"/>
          <w:sz w:val="24"/>
          <w:szCs w:val="24"/>
        </w:rPr>
        <w:t xml:space="preserve"> aktarma</w:t>
      </w:r>
      <w:r w:rsidRPr="00162516">
        <w:rPr>
          <w:rFonts w:ascii="Times New Roman" w:hAnsi="Times New Roman" w:cs="Times New Roman"/>
          <w:sz w:val="24"/>
          <w:szCs w:val="24"/>
        </w:rPr>
        <w:t xml:space="preserve"> merkezi ve bunların eklentileri ile iltisak hatlarını,</w:t>
      </w:r>
    </w:p>
    <w:p w14:paraId="498F3BFE" w14:textId="77777777" w:rsidR="00162516" w:rsidRDefault="00162516"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162516">
        <w:rPr>
          <w:rFonts w:ascii="Times New Roman" w:hAnsi="Times New Roman" w:cs="Times New Roman"/>
          <w:sz w:val="24"/>
          <w:szCs w:val="24"/>
        </w:rPr>
        <w:t>Demiryolu altyapı işletmecisi: Tasarrufundaki demiryolu altyapısını güvenli bir şekilde işletmek ve demiryolu tren işletmecilerinin hizmetine sunmak hususunda Bakanlıkça yetkilendirilmiş kamu tüzel kişilerini ve şirketleri,</w:t>
      </w:r>
    </w:p>
    <w:p w14:paraId="53F2CCCE" w14:textId="2EB50E28" w:rsidR="003440E8" w:rsidRPr="003440E8" w:rsidRDefault="00162516"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Demiryolu tren i</w:t>
      </w:r>
      <w:r w:rsidR="003440E8" w:rsidRPr="003440E8">
        <w:rPr>
          <w:rFonts w:ascii="Times New Roman" w:hAnsi="Times New Roman" w:cs="Times New Roman"/>
          <w:sz w:val="24"/>
          <w:szCs w:val="24"/>
        </w:rPr>
        <w:t xml:space="preserve">şletmecisi: Ulusal demiryolu altyapı ağı üzerinde yük ve/veya yolcu taşımacılığı yapmak üzere </w:t>
      </w:r>
      <w:r w:rsidR="00912E6F" w:rsidRPr="005F630B">
        <w:rPr>
          <w:rFonts w:ascii="Times New Roman" w:eastAsia="Times New Roman" w:hAnsi="Times New Roman" w:cs="Times New Roman"/>
          <w:color w:val="000000" w:themeColor="text1"/>
          <w:sz w:val="24"/>
          <w:szCs w:val="24"/>
          <w:lang w:eastAsia="tr-TR"/>
        </w:rPr>
        <w:t xml:space="preserve">24/4/2013 tarih ve </w:t>
      </w:r>
      <w:r w:rsidR="003440E8" w:rsidRPr="005F630B">
        <w:rPr>
          <w:rFonts w:ascii="Times New Roman" w:hAnsi="Times New Roman" w:cs="Times New Roman"/>
          <w:color w:val="000000" w:themeColor="text1"/>
          <w:sz w:val="24"/>
          <w:szCs w:val="24"/>
        </w:rPr>
        <w:t>6461</w:t>
      </w:r>
      <w:r w:rsidR="003440E8" w:rsidRPr="00C22EE0">
        <w:rPr>
          <w:rFonts w:ascii="Times New Roman" w:hAnsi="Times New Roman" w:cs="Times New Roman"/>
          <w:color w:val="000000" w:themeColor="text1"/>
          <w:sz w:val="24"/>
          <w:szCs w:val="24"/>
        </w:rPr>
        <w:t xml:space="preserve"> </w:t>
      </w:r>
      <w:r w:rsidR="003440E8" w:rsidRPr="003440E8">
        <w:rPr>
          <w:rFonts w:ascii="Times New Roman" w:hAnsi="Times New Roman" w:cs="Times New Roman"/>
          <w:sz w:val="24"/>
          <w:szCs w:val="24"/>
        </w:rPr>
        <w:t>sayılı Türkiye Demiryolu Ulaştırmasının Serbestleştirilmesi Hakkında Kanun uyarınca Bakanlıkça yetkilendirilmiş kamu tüzel kişilerini ve şirketleri,</w:t>
      </w:r>
    </w:p>
    <w:p w14:paraId="24A7D2E1" w14:textId="7EE366BC" w:rsidR="003440E8" w:rsidRPr="003440E8" w:rsidRDefault="003440E8"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Görevli </w:t>
      </w:r>
      <w:r w:rsidR="003B1C7C">
        <w:rPr>
          <w:rFonts w:ascii="Times New Roman" w:hAnsi="Times New Roman" w:cs="Times New Roman"/>
          <w:sz w:val="24"/>
          <w:szCs w:val="24"/>
        </w:rPr>
        <w:t>ş</w:t>
      </w:r>
      <w:r>
        <w:rPr>
          <w:rFonts w:ascii="Times New Roman" w:hAnsi="Times New Roman" w:cs="Times New Roman"/>
          <w:sz w:val="24"/>
          <w:szCs w:val="24"/>
        </w:rPr>
        <w:t xml:space="preserve">irket: </w:t>
      </w:r>
      <w:r w:rsidR="00E26CD6">
        <w:rPr>
          <w:rFonts w:ascii="Times New Roman" w:hAnsi="Times New Roman" w:cs="Times New Roman"/>
          <w:sz w:val="24"/>
          <w:szCs w:val="24"/>
        </w:rPr>
        <w:t>Yap İşlet Devret</w:t>
      </w:r>
      <w:r w:rsidR="006047FE">
        <w:rPr>
          <w:rFonts w:ascii="Times New Roman" w:hAnsi="Times New Roman" w:cs="Times New Roman"/>
          <w:sz w:val="24"/>
          <w:szCs w:val="24"/>
        </w:rPr>
        <w:t xml:space="preserve"> </w:t>
      </w:r>
      <w:r w:rsidR="00E26CD6">
        <w:rPr>
          <w:rFonts w:ascii="Times New Roman" w:hAnsi="Times New Roman" w:cs="Times New Roman"/>
          <w:sz w:val="24"/>
          <w:szCs w:val="24"/>
        </w:rPr>
        <w:t>(YİD)</w:t>
      </w:r>
      <w:r w:rsidRPr="003440E8">
        <w:rPr>
          <w:rFonts w:ascii="Times New Roman" w:hAnsi="Times New Roman" w:cs="Times New Roman"/>
          <w:sz w:val="24"/>
          <w:szCs w:val="24"/>
        </w:rPr>
        <w:t xml:space="preserve"> modeli kapsamında İltisak Hattının</w:t>
      </w:r>
      <w:r w:rsidR="00162516">
        <w:rPr>
          <w:rFonts w:ascii="Times New Roman" w:hAnsi="Times New Roman" w:cs="Times New Roman"/>
          <w:sz w:val="24"/>
          <w:szCs w:val="24"/>
        </w:rPr>
        <w:t xml:space="preserve"> </w:t>
      </w:r>
      <w:r w:rsidR="00162516" w:rsidRPr="00482D11">
        <w:rPr>
          <w:rFonts w:ascii="Times New Roman" w:hAnsi="Times New Roman" w:cs="Times New Roman"/>
          <w:sz w:val="24"/>
          <w:szCs w:val="24"/>
        </w:rPr>
        <w:t>ve gerekli görülmesi hâlinde karayolu bağlantılarının</w:t>
      </w:r>
      <w:r w:rsidRPr="003440E8">
        <w:rPr>
          <w:rFonts w:ascii="Times New Roman" w:hAnsi="Times New Roman" w:cs="Times New Roman"/>
          <w:sz w:val="24"/>
          <w:szCs w:val="24"/>
        </w:rPr>
        <w:t xml:space="preserve"> tasarımcısı, yapımcısı ve/veya işletmecisi gerçek veya tüzel kişiyi,</w:t>
      </w:r>
    </w:p>
    <w:p w14:paraId="5551C59F" w14:textId="675A676E" w:rsidR="003440E8" w:rsidRPr="003440E8" w:rsidRDefault="003440E8"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 xml:space="preserve">İltisak </w:t>
      </w:r>
      <w:r w:rsidR="00162516">
        <w:rPr>
          <w:rFonts w:ascii="Times New Roman" w:hAnsi="Times New Roman" w:cs="Times New Roman"/>
          <w:sz w:val="24"/>
          <w:szCs w:val="24"/>
        </w:rPr>
        <w:t>h</w:t>
      </w:r>
      <w:r w:rsidRPr="003440E8">
        <w:rPr>
          <w:rFonts w:ascii="Times New Roman" w:hAnsi="Times New Roman" w:cs="Times New Roman"/>
          <w:sz w:val="24"/>
          <w:szCs w:val="24"/>
        </w:rPr>
        <w:t>attı: Gerek istasyon d</w:t>
      </w:r>
      <w:r w:rsidR="006047FE">
        <w:rPr>
          <w:rFonts w:ascii="Times New Roman" w:hAnsi="Times New Roman" w:cs="Times New Roman"/>
          <w:sz w:val="24"/>
          <w:szCs w:val="24"/>
        </w:rPr>
        <w:t>a</w:t>
      </w:r>
      <w:r w:rsidRPr="003440E8">
        <w:rPr>
          <w:rFonts w:ascii="Times New Roman" w:hAnsi="Times New Roman" w:cs="Times New Roman"/>
          <w:sz w:val="24"/>
          <w:szCs w:val="24"/>
        </w:rPr>
        <w:t>hilindeki</w:t>
      </w:r>
      <w:r w:rsidR="006047FE">
        <w:rPr>
          <w:rFonts w:ascii="Times New Roman" w:hAnsi="Times New Roman" w:cs="Times New Roman"/>
          <w:sz w:val="24"/>
          <w:szCs w:val="24"/>
        </w:rPr>
        <w:t xml:space="preserve"> </w:t>
      </w:r>
      <w:r w:rsidR="00EC3D35" w:rsidRPr="003440E8">
        <w:rPr>
          <w:rFonts w:ascii="Times New Roman" w:hAnsi="Times New Roman" w:cs="Times New Roman"/>
          <w:sz w:val="24"/>
          <w:szCs w:val="24"/>
        </w:rPr>
        <w:t>hatlardan</w:t>
      </w:r>
      <w:r w:rsidRPr="003440E8">
        <w:rPr>
          <w:rFonts w:ascii="Times New Roman" w:hAnsi="Times New Roman" w:cs="Times New Roman"/>
          <w:sz w:val="24"/>
          <w:szCs w:val="24"/>
        </w:rPr>
        <w:t xml:space="preserve"> gerekse ana hattan ayrılmak suretiyle gerçek veya tüzel şahıs arazilerine/tesislerine bağlantı sağlayan yükleme, boşaltma veya özel amaçla tesis edilmiş bağlantı hattı</w:t>
      </w:r>
      <w:r w:rsidR="00162516">
        <w:rPr>
          <w:rFonts w:ascii="Times New Roman" w:hAnsi="Times New Roman" w:cs="Times New Roman"/>
          <w:sz w:val="24"/>
          <w:szCs w:val="24"/>
        </w:rPr>
        <w:t>nı</w:t>
      </w:r>
      <w:r w:rsidRPr="003440E8">
        <w:rPr>
          <w:rFonts w:ascii="Times New Roman" w:hAnsi="Times New Roman" w:cs="Times New Roman"/>
          <w:sz w:val="24"/>
          <w:szCs w:val="24"/>
        </w:rPr>
        <w:t>,</w:t>
      </w:r>
    </w:p>
    <w:p w14:paraId="3D175455" w14:textId="4F94B667" w:rsidR="003440E8" w:rsidRPr="003440E8" w:rsidRDefault="00162516"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İltisak h</w:t>
      </w:r>
      <w:r w:rsidR="003440E8" w:rsidRPr="003440E8">
        <w:rPr>
          <w:rFonts w:ascii="Times New Roman" w:hAnsi="Times New Roman" w:cs="Times New Roman"/>
          <w:sz w:val="24"/>
          <w:szCs w:val="24"/>
        </w:rPr>
        <w:t xml:space="preserve">attı </w:t>
      </w:r>
      <w:r>
        <w:rPr>
          <w:rFonts w:ascii="Times New Roman" w:hAnsi="Times New Roman" w:cs="Times New Roman"/>
          <w:sz w:val="24"/>
          <w:szCs w:val="24"/>
        </w:rPr>
        <w:t>i</w:t>
      </w:r>
      <w:r w:rsidR="003440E8" w:rsidRPr="003440E8">
        <w:rPr>
          <w:rFonts w:ascii="Times New Roman" w:hAnsi="Times New Roman" w:cs="Times New Roman"/>
          <w:sz w:val="24"/>
          <w:szCs w:val="24"/>
        </w:rPr>
        <w:t xml:space="preserve">şletmecisi: İltisak </w:t>
      </w:r>
      <w:r>
        <w:rPr>
          <w:rFonts w:ascii="Times New Roman" w:hAnsi="Times New Roman" w:cs="Times New Roman"/>
          <w:sz w:val="24"/>
          <w:szCs w:val="24"/>
        </w:rPr>
        <w:t>h</w:t>
      </w:r>
      <w:r w:rsidR="003440E8" w:rsidRPr="003440E8">
        <w:rPr>
          <w:rFonts w:ascii="Times New Roman" w:hAnsi="Times New Roman" w:cs="Times New Roman"/>
          <w:sz w:val="24"/>
          <w:szCs w:val="24"/>
        </w:rPr>
        <w:t>attını işletmekle sorumlu gerçek veya tüzel kişiyi ve şirketleri,</w:t>
      </w:r>
    </w:p>
    <w:p w14:paraId="430B061D" w14:textId="77777777" w:rsidR="003440E8" w:rsidRPr="003440E8" w:rsidRDefault="003440E8"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KGM: Karayolları Genel Müdürlüğünü,</w:t>
      </w:r>
    </w:p>
    <w:p w14:paraId="18F65A15" w14:textId="15DF646B" w:rsidR="003440E8" w:rsidRPr="003440E8" w:rsidRDefault="003440E8"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 xml:space="preserve">Kullanıcı/Talep </w:t>
      </w:r>
      <w:r w:rsidR="00BF74D3">
        <w:rPr>
          <w:rFonts w:ascii="Times New Roman" w:hAnsi="Times New Roman" w:cs="Times New Roman"/>
          <w:sz w:val="24"/>
          <w:szCs w:val="24"/>
        </w:rPr>
        <w:t>S</w:t>
      </w:r>
      <w:r w:rsidR="00BF74D3" w:rsidRPr="003440E8">
        <w:rPr>
          <w:rFonts w:ascii="Times New Roman" w:hAnsi="Times New Roman" w:cs="Times New Roman"/>
          <w:sz w:val="24"/>
          <w:szCs w:val="24"/>
        </w:rPr>
        <w:t>ahibi</w:t>
      </w:r>
      <w:r w:rsidRPr="003440E8">
        <w:rPr>
          <w:rFonts w:ascii="Times New Roman" w:hAnsi="Times New Roman" w:cs="Times New Roman"/>
          <w:sz w:val="24"/>
          <w:szCs w:val="24"/>
        </w:rPr>
        <w:t xml:space="preserve">: İltisak </w:t>
      </w:r>
      <w:r w:rsidR="008F4A9F">
        <w:rPr>
          <w:rFonts w:ascii="Times New Roman" w:hAnsi="Times New Roman" w:cs="Times New Roman"/>
          <w:sz w:val="24"/>
          <w:szCs w:val="24"/>
        </w:rPr>
        <w:t>h</w:t>
      </w:r>
      <w:r w:rsidR="008F4A9F" w:rsidRPr="003440E8">
        <w:rPr>
          <w:rFonts w:ascii="Times New Roman" w:hAnsi="Times New Roman" w:cs="Times New Roman"/>
          <w:sz w:val="24"/>
          <w:szCs w:val="24"/>
        </w:rPr>
        <w:t>attının</w:t>
      </w:r>
      <w:r w:rsidR="008F4A9F" w:rsidRPr="00162516">
        <w:rPr>
          <w:rFonts w:ascii="Times New Roman" w:hAnsi="Times New Roman" w:cs="Times New Roman"/>
          <w:sz w:val="24"/>
          <w:szCs w:val="24"/>
        </w:rPr>
        <w:t xml:space="preserve"> </w:t>
      </w:r>
      <w:r w:rsidR="00162516" w:rsidRPr="00482D11">
        <w:rPr>
          <w:rFonts w:ascii="Times New Roman" w:hAnsi="Times New Roman" w:cs="Times New Roman"/>
          <w:sz w:val="24"/>
          <w:szCs w:val="24"/>
        </w:rPr>
        <w:t>ve gerekli görülmesi hâlinde karayolu bağlantılarının</w:t>
      </w:r>
      <w:r w:rsidRPr="003440E8">
        <w:rPr>
          <w:rFonts w:ascii="Times New Roman" w:hAnsi="Times New Roman" w:cs="Times New Roman"/>
          <w:sz w:val="24"/>
          <w:szCs w:val="24"/>
        </w:rPr>
        <w:t xml:space="preserve"> yapılmasını talep eden gerçek veya tüzel kişiyi,</w:t>
      </w:r>
    </w:p>
    <w:p w14:paraId="285DCC72" w14:textId="77777777" w:rsidR="003440E8" w:rsidRPr="003440E8" w:rsidRDefault="003440E8"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UHDGM: Ulaştırma Hizmetleri Düzenleme Genel Müdürlüğünü,</w:t>
      </w:r>
    </w:p>
    <w:p w14:paraId="3178F214" w14:textId="361C1D9C" w:rsidR="003440E8" w:rsidRPr="003440E8" w:rsidRDefault="003440E8"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 xml:space="preserve">Ulusal demiryolu altyapı ağı: Türkiye sınırları içerisinde bulunan il ve ilçe merkezleri ve diğer yerleşim yerleri ile </w:t>
      </w:r>
      <w:r w:rsidR="006846BA">
        <w:rPr>
          <w:rFonts w:ascii="Times New Roman" w:hAnsi="Times New Roman" w:cs="Times New Roman"/>
          <w:sz w:val="24"/>
          <w:szCs w:val="24"/>
        </w:rPr>
        <w:t>lojistik köy, merkez veya üsler,</w:t>
      </w:r>
      <w:r w:rsidR="00072D8F">
        <w:rPr>
          <w:rFonts w:ascii="Times New Roman" w:hAnsi="Times New Roman" w:cs="Times New Roman"/>
          <w:sz w:val="24"/>
          <w:szCs w:val="24"/>
        </w:rPr>
        <w:t xml:space="preserve"> </w:t>
      </w:r>
      <w:r w:rsidR="006846BA">
        <w:rPr>
          <w:rFonts w:ascii="Times New Roman" w:hAnsi="Times New Roman" w:cs="Times New Roman"/>
          <w:sz w:val="24"/>
          <w:szCs w:val="24"/>
        </w:rPr>
        <w:t>barınaklar, kıyı yapıları</w:t>
      </w:r>
      <w:r w:rsidR="00E36801">
        <w:rPr>
          <w:rFonts w:ascii="Times New Roman" w:hAnsi="Times New Roman" w:cs="Times New Roman"/>
          <w:sz w:val="24"/>
          <w:szCs w:val="24"/>
        </w:rPr>
        <w:t>,</w:t>
      </w:r>
      <w:r w:rsidR="00072D8F">
        <w:rPr>
          <w:rFonts w:ascii="Times New Roman" w:hAnsi="Times New Roman" w:cs="Times New Roman"/>
          <w:sz w:val="24"/>
          <w:szCs w:val="24"/>
        </w:rPr>
        <w:t xml:space="preserve"> </w:t>
      </w:r>
      <w:r w:rsidR="00E36801">
        <w:rPr>
          <w:rFonts w:ascii="Times New Roman" w:hAnsi="Times New Roman" w:cs="Times New Roman"/>
          <w:sz w:val="24"/>
          <w:szCs w:val="24"/>
        </w:rPr>
        <w:t>sanayi siteleri, fabrikalar, rafineriler, endüstriyel tesisler, organize sanayi bölgeleri, endüstri bölgeleri, teknoloji geliştirme bölgeleri, maden ocakları, sanayi kuruluşları, serbest bölgeler, askeri lojistik tesisler,</w:t>
      </w:r>
      <w:r w:rsidR="006846BA">
        <w:rPr>
          <w:rFonts w:ascii="Times New Roman" w:hAnsi="Times New Roman" w:cs="Times New Roman"/>
          <w:sz w:val="24"/>
          <w:szCs w:val="24"/>
        </w:rPr>
        <w:t xml:space="preserve"> </w:t>
      </w:r>
      <w:r w:rsidRPr="003440E8">
        <w:rPr>
          <w:rFonts w:ascii="Times New Roman" w:hAnsi="Times New Roman" w:cs="Times New Roman"/>
          <w:sz w:val="24"/>
          <w:szCs w:val="24"/>
        </w:rPr>
        <w:t xml:space="preserve">limanlar, </w:t>
      </w:r>
      <w:r w:rsidR="006846BA">
        <w:rPr>
          <w:rFonts w:ascii="Times New Roman" w:hAnsi="Times New Roman" w:cs="Times New Roman"/>
          <w:sz w:val="24"/>
          <w:szCs w:val="24"/>
        </w:rPr>
        <w:t xml:space="preserve">deniz limanları, </w:t>
      </w:r>
      <w:r w:rsidRPr="003440E8">
        <w:rPr>
          <w:rFonts w:ascii="Times New Roman" w:hAnsi="Times New Roman" w:cs="Times New Roman"/>
          <w:sz w:val="24"/>
          <w:szCs w:val="24"/>
        </w:rPr>
        <w:t>hava meydanları, organize sanayi bölgeleri, lojistik ve yük</w:t>
      </w:r>
      <w:r w:rsidR="006846BA">
        <w:rPr>
          <w:rFonts w:ascii="Times New Roman" w:hAnsi="Times New Roman" w:cs="Times New Roman"/>
          <w:sz w:val="24"/>
          <w:szCs w:val="24"/>
        </w:rPr>
        <w:t xml:space="preserve"> aktarma</w:t>
      </w:r>
      <w:r w:rsidRPr="003440E8">
        <w:rPr>
          <w:rFonts w:ascii="Times New Roman" w:hAnsi="Times New Roman" w:cs="Times New Roman"/>
          <w:sz w:val="24"/>
          <w:szCs w:val="24"/>
        </w:rPr>
        <w:t xml:space="preserve"> merkezlerini birbirine bağlayan, kamuya veya şirketlere ait bütünleşik demiryolu altyapısı ağını,</w:t>
      </w:r>
    </w:p>
    <w:p w14:paraId="07EBB9BE" w14:textId="1B7EF076" w:rsidR="003440E8" w:rsidRDefault="003440E8"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Yüklenici firma: İltisak hattının</w:t>
      </w:r>
      <w:r w:rsidR="00162516" w:rsidRPr="00162516">
        <w:rPr>
          <w:rFonts w:ascii="Times New Roman" w:hAnsi="Times New Roman" w:cs="Times New Roman"/>
          <w:sz w:val="24"/>
          <w:szCs w:val="24"/>
        </w:rPr>
        <w:t xml:space="preserve"> </w:t>
      </w:r>
      <w:r w:rsidR="00162516" w:rsidRPr="00482D11">
        <w:rPr>
          <w:rFonts w:ascii="Times New Roman" w:hAnsi="Times New Roman" w:cs="Times New Roman"/>
          <w:sz w:val="24"/>
          <w:szCs w:val="24"/>
        </w:rPr>
        <w:t>ve gerekli görülmesi hâlinde karayolu bağlantılarının</w:t>
      </w:r>
      <w:r w:rsidRPr="003440E8">
        <w:rPr>
          <w:rFonts w:ascii="Times New Roman" w:hAnsi="Times New Roman" w:cs="Times New Roman"/>
          <w:sz w:val="24"/>
          <w:szCs w:val="24"/>
        </w:rPr>
        <w:t xml:space="preserve"> yapımcısı gerçek veya tüzel kişiliği</w:t>
      </w:r>
    </w:p>
    <w:p w14:paraId="6FDB9C88" w14:textId="36F824CA" w:rsidR="00E36801" w:rsidRDefault="00E36801"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OSB: Organize Sanayi Bölgelerin</w:t>
      </w:r>
      <w:r w:rsidR="004D3A58">
        <w:rPr>
          <w:rFonts w:ascii="Times New Roman" w:hAnsi="Times New Roman" w:cs="Times New Roman"/>
          <w:sz w:val="24"/>
          <w:szCs w:val="24"/>
        </w:rPr>
        <w:t>i</w:t>
      </w:r>
    </w:p>
    <w:p w14:paraId="7242C1C0" w14:textId="68A81D31" w:rsidR="00E36801" w:rsidRDefault="00E36801"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EB: Endüstriyel Bölgelerin</w:t>
      </w:r>
      <w:r w:rsidR="004D3A58">
        <w:rPr>
          <w:rFonts w:ascii="Times New Roman" w:hAnsi="Times New Roman" w:cs="Times New Roman"/>
          <w:sz w:val="24"/>
          <w:szCs w:val="24"/>
        </w:rPr>
        <w:t>i</w:t>
      </w:r>
    </w:p>
    <w:p w14:paraId="59B64C72" w14:textId="3AEDCABD" w:rsidR="004D3A58" w:rsidRDefault="004D3A58"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LKK: Lojistik Koordinasyon Kurulunu</w:t>
      </w:r>
    </w:p>
    <w:p w14:paraId="4F878415" w14:textId="0A9024FE" w:rsidR="004D3A58" w:rsidRPr="003440E8" w:rsidRDefault="004D3A58" w:rsidP="009B5EE2">
      <w:pPr>
        <w:pStyle w:val="ListeParagraf"/>
        <w:numPr>
          <w:ilvl w:val="0"/>
          <w:numId w:val="3"/>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LKİK: Lojistik Koordinasyon İcra Kurulunu </w:t>
      </w:r>
    </w:p>
    <w:p w14:paraId="513D7E5D" w14:textId="7BB81199" w:rsidR="00420C94" w:rsidRDefault="00EF4BB0" w:rsidP="009B5EE2">
      <w:pPr>
        <w:pStyle w:val="ListeParagraf"/>
        <w:spacing w:after="0" w:line="276" w:lineRule="auto"/>
        <w:ind w:left="709"/>
        <w:jc w:val="both"/>
        <w:rPr>
          <w:rFonts w:ascii="Times New Roman" w:hAnsi="Times New Roman" w:cs="Times New Roman"/>
          <w:sz w:val="24"/>
          <w:szCs w:val="24"/>
        </w:rPr>
      </w:pPr>
      <w:r w:rsidRPr="006E0293">
        <w:rPr>
          <w:rFonts w:ascii="Times New Roman" w:hAnsi="Times New Roman" w:cs="Times New Roman"/>
          <w:sz w:val="24"/>
          <w:szCs w:val="24"/>
        </w:rPr>
        <w:t>ifad</w:t>
      </w:r>
      <w:r w:rsidR="004F74BD" w:rsidRPr="006E0293">
        <w:rPr>
          <w:rFonts w:ascii="Times New Roman" w:hAnsi="Times New Roman" w:cs="Times New Roman"/>
          <w:sz w:val="24"/>
          <w:szCs w:val="24"/>
        </w:rPr>
        <w:t>e eder.</w:t>
      </w:r>
    </w:p>
    <w:p w14:paraId="5F882353" w14:textId="77777777" w:rsidR="00A0463B" w:rsidRPr="006E0293" w:rsidRDefault="00A0463B" w:rsidP="009B5EE2">
      <w:pPr>
        <w:pStyle w:val="ListeParagraf"/>
        <w:spacing w:after="0" w:line="276" w:lineRule="auto"/>
        <w:ind w:left="709"/>
        <w:jc w:val="both"/>
        <w:rPr>
          <w:rFonts w:ascii="Times New Roman" w:hAnsi="Times New Roman" w:cs="Times New Roman"/>
          <w:sz w:val="24"/>
          <w:szCs w:val="24"/>
        </w:rPr>
      </w:pPr>
    </w:p>
    <w:p w14:paraId="6B8E1A31" w14:textId="77777777" w:rsidR="00010E6D" w:rsidRPr="00A0463B" w:rsidRDefault="00010E6D" w:rsidP="004A3602">
      <w:pPr>
        <w:spacing w:after="0" w:line="276" w:lineRule="auto"/>
        <w:jc w:val="center"/>
        <w:rPr>
          <w:rFonts w:ascii="Times New Roman" w:hAnsi="Times New Roman" w:cs="Times New Roman"/>
          <w:b/>
          <w:sz w:val="24"/>
          <w:szCs w:val="24"/>
        </w:rPr>
      </w:pPr>
      <w:r w:rsidRPr="00A0463B">
        <w:rPr>
          <w:rFonts w:ascii="Times New Roman" w:hAnsi="Times New Roman" w:cs="Times New Roman"/>
          <w:b/>
          <w:sz w:val="24"/>
          <w:szCs w:val="24"/>
        </w:rPr>
        <w:t>İKİNCİ BÖLÜM</w:t>
      </w:r>
    </w:p>
    <w:p w14:paraId="458FC3B6" w14:textId="1D6097F0" w:rsidR="00010E6D" w:rsidRPr="009972BB" w:rsidRDefault="00010E6D" w:rsidP="004A3602">
      <w:pPr>
        <w:spacing w:after="0" w:line="276" w:lineRule="auto"/>
        <w:jc w:val="center"/>
        <w:rPr>
          <w:rFonts w:ascii="Times New Roman" w:hAnsi="Times New Roman" w:cs="Times New Roman"/>
          <w:b/>
          <w:sz w:val="24"/>
          <w:szCs w:val="24"/>
        </w:rPr>
      </w:pPr>
      <w:r w:rsidRPr="009972BB">
        <w:rPr>
          <w:rFonts w:ascii="Times New Roman" w:hAnsi="Times New Roman" w:cs="Times New Roman"/>
          <w:b/>
          <w:sz w:val="24"/>
          <w:szCs w:val="24"/>
        </w:rPr>
        <w:t xml:space="preserve">Görev, </w:t>
      </w:r>
      <w:r w:rsidR="00B20D32">
        <w:rPr>
          <w:rFonts w:ascii="Times New Roman" w:hAnsi="Times New Roman" w:cs="Times New Roman"/>
          <w:b/>
          <w:sz w:val="24"/>
          <w:szCs w:val="24"/>
        </w:rPr>
        <w:t>y</w:t>
      </w:r>
      <w:r w:rsidRPr="009972BB">
        <w:rPr>
          <w:rFonts w:ascii="Times New Roman" w:hAnsi="Times New Roman" w:cs="Times New Roman"/>
          <w:b/>
          <w:sz w:val="24"/>
          <w:szCs w:val="24"/>
        </w:rPr>
        <w:t xml:space="preserve">etki ve </w:t>
      </w:r>
      <w:r w:rsidR="00B20D32">
        <w:rPr>
          <w:rFonts w:ascii="Times New Roman" w:hAnsi="Times New Roman" w:cs="Times New Roman"/>
          <w:b/>
          <w:sz w:val="24"/>
          <w:szCs w:val="24"/>
        </w:rPr>
        <w:t>s</w:t>
      </w:r>
      <w:r w:rsidRPr="009972BB">
        <w:rPr>
          <w:rFonts w:ascii="Times New Roman" w:hAnsi="Times New Roman" w:cs="Times New Roman"/>
          <w:b/>
          <w:sz w:val="24"/>
          <w:szCs w:val="24"/>
        </w:rPr>
        <w:t>orumluluk</w:t>
      </w:r>
    </w:p>
    <w:p w14:paraId="7FEB8108" w14:textId="77777777" w:rsidR="00A0463B" w:rsidRPr="009972BB" w:rsidRDefault="00A0463B" w:rsidP="009B5EE2">
      <w:pPr>
        <w:spacing w:after="0" w:line="276" w:lineRule="auto"/>
        <w:jc w:val="both"/>
        <w:rPr>
          <w:rFonts w:ascii="Times New Roman" w:hAnsi="Times New Roman" w:cs="Times New Roman"/>
          <w:b/>
          <w:sz w:val="24"/>
          <w:szCs w:val="24"/>
        </w:rPr>
      </w:pPr>
    </w:p>
    <w:p w14:paraId="3753E4F9" w14:textId="1DB1976C" w:rsidR="00010E6D" w:rsidRPr="00A0463B" w:rsidRDefault="00010E6D" w:rsidP="009B5EE2">
      <w:pPr>
        <w:spacing w:after="0" w:line="276" w:lineRule="auto"/>
        <w:ind w:left="709"/>
        <w:jc w:val="both"/>
        <w:rPr>
          <w:rFonts w:ascii="Times New Roman" w:hAnsi="Times New Roman" w:cs="Times New Roman"/>
          <w:b/>
          <w:sz w:val="24"/>
          <w:szCs w:val="24"/>
        </w:rPr>
      </w:pPr>
      <w:r w:rsidRPr="00A0463B">
        <w:rPr>
          <w:rFonts w:ascii="Times New Roman" w:hAnsi="Times New Roman" w:cs="Times New Roman"/>
          <w:b/>
          <w:sz w:val="24"/>
          <w:szCs w:val="24"/>
        </w:rPr>
        <w:t xml:space="preserve">Görev ve </w:t>
      </w:r>
      <w:r w:rsidR="00B20D32">
        <w:rPr>
          <w:rFonts w:ascii="Times New Roman" w:hAnsi="Times New Roman" w:cs="Times New Roman"/>
          <w:b/>
          <w:sz w:val="24"/>
          <w:szCs w:val="24"/>
        </w:rPr>
        <w:t>y</w:t>
      </w:r>
      <w:r w:rsidRPr="00A0463B">
        <w:rPr>
          <w:rFonts w:ascii="Times New Roman" w:hAnsi="Times New Roman" w:cs="Times New Roman"/>
          <w:b/>
          <w:sz w:val="24"/>
          <w:szCs w:val="24"/>
        </w:rPr>
        <w:t>etkiler</w:t>
      </w:r>
    </w:p>
    <w:p w14:paraId="4C0D383C" w14:textId="32878211" w:rsidR="003C49DB" w:rsidRDefault="00010E6D" w:rsidP="009B5EE2">
      <w:pPr>
        <w:spacing w:after="0" w:line="276" w:lineRule="auto"/>
        <w:ind w:firstLine="708"/>
        <w:jc w:val="both"/>
        <w:rPr>
          <w:rFonts w:ascii="Times New Roman" w:hAnsi="Times New Roman" w:cs="Times New Roman"/>
          <w:sz w:val="24"/>
          <w:szCs w:val="24"/>
        </w:rPr>
      </w:pPr>
      <w:r w:rsidRPr="00A0463B">
        <w:rPr>
          <w:rFonts w:ascii="Times New Roman" w:hAnsi="Times New Roman" w:cs="Times New Roman"/>
          <w:b/>
          <w:sz w:val="24"/>
          <w:szCs w:val="24"/>
        </w:rPr>
        <w:t>MADDE 5</w:t>
      </w:r>
      <w:r w:rsidRPr="00A0463B">
        <w:rPr>
          <w:rFonts w:ascii="Times New Roman" w:hAnsi="Times New Roman" w:cs="Times New Roman"/>
          <w:sz w:val="24"/>
          <w:szCs w:val="24"/>
        </w:rPr>
        <w:t xml:space="preserve"> – (1)</w:t>
      </w:r>
      <w:r w:rsidR="003C49DB" w:rsidRPr="003C49DB">
        <w:rPr>
          <w:rFonts w:ascii="Times New Roman" w:hAnsi="Times New Roman" w:cs="Times New Roman"/>
          <w:sz w:val="24"/>
          <w:szCs w:val="24"/>
        </w:rPr>
        <w:t xml:space="preserve"> </w:t>
      </w:r>
      <w:r w:rsidR="003C49DB" w:rsidRPr="003440E8">
        <w:rPr>
          <w:rFonts w:ascii="Times New Roman" w:hAnsi="Times New Roman" w:cs="Times New Roman"/>
          <w:sz w:val="24"/>
          <w:szCs w:val="24"/>
        </w:rPr>
        <w:t xml:space="preserve">İltisak </w:t>
      </w:r>
      <w:r w:rsidR="003C49DB">
        <w:rPr>
          <w:rFonts w:ascii="Times New Roman" w:hAnsi="Times New Roman" w:cs="Times New Roman"/>
          <w:sz w:val="24"/>
          <w:szCs w:val="24"/>
        </w:rPr>
        <w:t>h</w:t>
      </w:r>
      <w:r w:rsidR="003C49DB" w:rsidRPr="003440E8">
        <w:rPr>
          <w:rFonts w:ascii="Times New Roman" w:hAnsi="Times New Roman" w:cs="Times New Roman"/>
          <w:sz w:val="24"/>
          <w:szCs w:val="24"/>
        </w:rPr>
        <w:t xml:space="preserve">atlarının ve gerekli görülmesi halinde karayolu bağlantılarının yapılması için başvuruların alınması, </w:t>
      </w:r>
      <w:r w:rsidR="00894976">
        <w:rPr>
          <w:rFonts w:ascii="Times New Roman" w:hAnsi="Times New Roman" w:cs="Times New Roman"/>
          <w:sz w:val="24"/>
          <w:szCs w:val="24"/>
        </w:rPr>
        <w:t>ön değerlendir</w:t>
      </w:r>
      <w:r w:rsidR="00894976" w:rsidRPr="003440E8">
        <w:rPr>
          <w:rFonts w:ascii="Times New Roman" w:hAnsi="Times New Roman" w:cs="Times New Roman"/>
          <w:sz w:val="24"/>
          <w:szCs w:val="24"/>
        </w:rPr>
        <w:t>m</w:t>
      </w:r>
      <w:r w:rsidR="00894976">
        <w:rPr>
          <w:rFonts w:ascii="Times New Roman" w:hAnsi="Times New Roman" w:cs="Times New Roman"/>
          <w:sz w:val="24"/>
          <w:szCs w:val="24"/>
        </w:rPr>
        <w:t>elerin</w:t>
      </w:r>
      <w:r w:rsidR="003C49DB">
        <w:rPr>
          <w:rFonts w:ascii="Times New Roman" w:hAnsi="Times New Roman" w:cs="Times New Roman"/>
          <w:sz w:val="24"/>
          <w:szCs w:val="24"/>
        </w:rPr>
        <w:t xml:space="preserve"> yapılması ve önceliklendirilmesi</w:t>
      </w:r>
      <w:r w:rsidR="00894976">
        <w:rPr>
          <w:rFonts w:ascii="Times New Roman" w:hAnsi="Times New Roman" w:cs="Times New Roman"/>
          <w:sz w:val="24"/>
          <w:szCs w:val="24"/>
        </w:rPr>
        <w:t xml:space="preserve"> ile</w:t>
      </w:r>
      <w:r w:rsidR="003C49DB">
        <w:rPr>
          <w:rFonts w:ascii="Times New Roman" w:hAnsi="Times New Roman" w:cs="Times New Roman"/>
          <w:sz w:val="24"/>
          <w:szCs w:val="24"/>
        </w:rPr>
        <w:t xml:space="preserve"> yatırım kararı alınmasını teminen öncelik listesinin LKK</w:t>
      </w:r>
      <w:r w:rsidR="00072D8F">
        <w:rPr>
          <w:rFonts w:ascii="Times New Roman" w:hAnsi="Times New Roman" w:cs="Times New Roman"/>
          <w:sz w:val="24"/>
          <w:szCs w:val="24"/>
        </w:rPr>
        <w:t xml:space="preserve"> ve/veya LKİK’ya iletilmesi ile,</w:t>
      </w:r>
    </w:p>
    <w:p w14:paraId="0C6823CD" w14:textId="5A422739" w:rsidR="003440E8" w:rsidRPr="003440E8" w:rsidRDefault="003C49DB" w:rsidP="009B5EE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00894976">
        <w:rPr>
          <w:rFonts w:ascii="Times New Roman" w:hAnsi="Times New Roman" w:cs="Times New Roman"/>
          <w:sz w:val="24"/>
          <w:szCs w:val="24"/>
        </w:rPr>
        <w:t xml:space="preserve"> </w:t>
      </w:r>
      <w:r w:rsidR="003440E8" w:rsidRPr="003440E8">
        <w:rPr>
          <w:rFonts w:ascii="Times New Roman" w:hAnsi="Times New Roman" w:cs="Times New Roman"/>
          <w:sz w:val="24"/>
          <w:szCs w:val="24"/>
        </w:rPr>
        <w:t xml:space="preserve">Demiryolları, lojistik köy, merkez veya üsler, limanlar, </w:t>
      </w:r>
      <w:r w:rsidR="00E36801">
        <w:rPr>
          <w:rFonts w:ascii="Times New Roman" w:hAnsi="Times New Roman" w:cs="Times New Roman"/>
          <w:sz w:val="24"/>
          <w:szCs w:val="24"/>
        </w:rPr>
        <w:t xml:space="preserve">deniz limanları, yük aktarma merkezi, </w:t>
      </w:r>
      <w:r w:rsidR="003440E8" w:rsidRPr="003440E8">
        <w:rPr>
          <w:rFonts w:ascii="Times New Roman" w:hAnsi="Times New Roman" w:cs="Times New Roman"/>
          <w:sz w:val="24"/>
          <w:szCs w:val="24"/>
        </w:rPr>
        <w:t>barınaklar, kıyı yapıları, hava meydanları ile sanayi siteleri, fabrikalar, rafineriler, endüstriyel tesisler, organize sanayi bölgeleri, endüstri bölgeleri, teknoloji geliştirme bölgeleri, maden ocakları, sanayi kuruluşları</w:t>
      </w:r>
      <w:r w:rsidR="007372B5">
        <w:rPr>
          <w:rFonts w:ascii="Times New Roman" w:hAnsi="Times New Roman" w:cs="Times New Roman"/>
          <w:sz w:val="24"/>
          <w:szCs w:val="24"/>
        </w:rPr>
        <w:t>, serbest bölgeler, askeri lojistik tesisler</w:t>
      </w:r>
      <w:r w:rsidR="003440E8" w:rsidRPr="003440E8">
        <w:rPr>
          <w:rFonts w:ascii="Times New Roman" w:hAnsi="Times New Roman" w:cs="Times New Roman"/>
          <w:sz w:val="24"/>
          <w:szCs w:val="24"/>
        </w:rPr>
        <w:t xml:space="preserve"> ve benzeri tesislerin demiryolları ile bağlantısını sağlamak üzere iltisak hatlarının ve gerekli görülmesi h</w:t>
      </w:r>
      <w:r w:rsidR="008E513F">
        <w:rPr>
          <w:rFonts w:ascii="Times New Roman" w:hAnsi="Times New Roman" w:cs="Times New Roman"/>
          <w:sz w:val="24"/>
          <w:szCs w:val="24"/>
        </w:rPr>
        <w:t>a</w:t>
      </w:r>
      <w:r w:rsidR="003440E8" w:rsidRPr="003440E8">
        <w:rPr>
          <w:rFonts w:ascii="Times New Roman" w:hAnsi="Times New Roman" w:cs="Times New Roman"/>
          <w:sz w:val="24"/>
          <w:szCs w:val="24"/>
        </w:rPr>
        <w:t xml:space="preserve">linde karayolu bağlantılarının projelerinin hazırlanması ve/veya hazırlatılması </w:t>
      </w:r>
      <w:r w:rsidR="00072D8F" w:rsidRPr="003440E8">
        <w:rPr>
          <w:rFonts w:ascii="Times New Roman" w:hAnsi="Times New Roman" w:cs="Times New Roman"/>
          <w:sz w:val="24"/>
          <w:szCs w:val="24"/>
        </w:rPr>
        <w:t>ile</w:t>
      </w:r>
      <w:r w:rsidR="00072D8F">
        <w:rPr>
          <w:rFonts w:ascii="Times New Roman" w:hAnsi="Times New Roman" w:cs="Times New Roman"/>
          <w:sz w:val="24"/>
          <w:szCs w:val="24"/>
        </w:rPr>
        <w:t>,</w:t>
      </w:r>
      <w:r w:rsidR="003440E8" w:rsidRPr="003440E8">
        <w:rPr>
          <w:rFonts w:ascii="Times New Roman" w:hAnsi="Times New Roman" w:cs="Times New Roman"/>
          <w:sz w:val="24"/>
          <w:szCs w:val="24"/>
        </w:rPr>
        <w:t xml:space="preserve"> </w:t>
      </w:r>
    </w:p>
    <w:p w14:paraId="12322DF7" w14:textId="4F7077CD" w:rsidR="003440E8" w:rsidRPr="003440E8" w:rsidRDefault="003440E8" w:rsidP="009B5EE2">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w:t>
      </w:r>
      <w:r w:rsidR="003C49DB">
        <w:rPr>
          <w:rFonts w:ascii="Times New Roman" w:hAnsi="Times New Roman" w:cs="Times New Roman"/>
          <w:sz w:val="24"/>
          <w:szCs w:val="24"/>
        </w:rPr>
        <w:t>3</w:t>
      </w:r>
      <w:r w:rsidRPr="003440E8">
        <w:rPr>
          <w:rFonts w:ascii="Times New Roman" w:hAnsi="Times New Roman" w:cs="Times New Roman"/>
          <w:sz w:val="24"/>
          <w:szCs w:val="24"/>
        </w:rPr>
        <w:t xml:space="preserve">) İltisak </w:t>
      </w:r>
      <w:r w:rsidR="00162516">
        <w:rPr>
          <w:rFonts w:ascii="Times New Roman" w:hAnsi="Times New Roman" w:cs="Times New Roman"/>
          <w:sz w:val="24"/>
          <w:szCs w:val="24"/>
        </w:rPr>
        <w:t>h</w:t>
      </w:r>
      <w:r w:rsidRPr="003440E8">
        <w:rPr>
          <w:rFonts w:ascii="Times New Roman" w:hAnsi="Times New Roman" w:cs="Times New Roman"/>
          <w:sz w:val="24"/>
          <w:szCs w:val="24"/>
        </w:rPr>
        <w:t xml:space="preserve">atlarının ve gerekli görülmesi halinde karayolu bağlantılarının proje ve şartnamelerini incelemek veya incelettirmek ve onaylamak ve bu ulaştırma altyapılarının inşaatını yapmak ve/veya yaptırmak, yapımı tamamlananları </w:t>
      </w:r>
      <w:r w:rsidR="00474F2A">
        <w:rPr>
          <w:rFonts w:ascii="Times New Roman" w:hAnsi="Times New Roman" w:cs="Times New Roman"/>
          <w:sz w:val="24"/>
          <w:szCs w:val="24"/>
        </w:rPr>
        <w:t>işletme</w:t>
      </w:r>
      <w:r w:rsidR="00F22B4E">
        <w:rPr>
          <w:rFonts w:ascii="Times New Roman" w:hAnsi="Times New Roman" w:cs="Times New Roman"/>
          <w:sz w:val="24"/>
          <w:szCs w:val="24"/>
        </w:rPr>
        <w:t xml:space="preserve">ye elverişli şekilde </w:t>
      </w:r>
      <w:r w:rsidR="009076F1">
        <w:rPr>
          <w:rFonts w:ascii="Times New Roman" w:hAnsi="Times New Roman" w:cs="Times New Roman"/>
          <w:sz w:val="24"/>
          <w:szCs w:val="24"/>
        </w:rPr>
        <w:t xml:space="preserve">yapılacak bir protokol </w:t>
      </w:r>
      <w:r w:rsidR="00072D8F">
        <w:rPr>
          <w:rFonts w:ascii="Times New Roman" w:hAnsi="Times New Roman" w:cs="Times New Roman"/>
          <w:sz w:val="24"/>
          <w:szCs w:val="24"/>
        </w:rPr>
        <w:t>d</w:t>
      </w:r>
      <w:r w:rsidR="002A632A">
        <w:rPr>
          <w:rFonts w:ascii="Times New Roman" w:hAnsi="Times New Roman" w:cs="Times New Roman"/>
          <w:sz w:val="24"/>
          <w:szCs w:val="24"/>
        </w:rPr>
        <w:t>a</w:t>
      </w:r>
      <w:r w:rsidR="00072D8F">
        <w:rPr>
          <w:rFonts w:ascii="Times New Roman" w:hAnsi="Times New Roman" w:cs="Times New Roman"/>
          <w:sz w:val="24"/>
          <w:szCs w:val="24"/>
        </w:rPr>
        <w:t>hilinde</w:t>
      </w:r>
      <w:r w:rsidR="009076F1">
        <w:rPr>
          <w:rFonts w:ascii="Times New Roman" w:hAnsi="Times New Roman" w:cs="Times New Roman"/>
          <w:sz w:val="24"/>
          <w:szCs w:val="24"/>
        </w:rPr>
        <w:t xml:space="preserve"> il</w:t>
      </w:r>
      <w:r w:rsidRPr="003440E8">
        <w:rPr>
          <w:rFonts w:ascii="Times New Roman" w:hAnsi="Times New Roman" w:cs="Times New Roman"/>
          <w:sz w:val="24"/>
          <w:szCs w:val="24"/>
        </w:rPr>
        <w:t>gili kuruluşlara devretmek ile</w:t>
      </w:r>
      <w:r w:rsidR="00072D8F">
        <w:rPr>
          <w:rFonts w:ascii="Times New Roman" w:hAnsi="Times New Roman" w:cs="Times New Roman"/>
          <w:sz w:val="24"/>
          <w:szCs w:val="24"/>
        </w:rPr>
        <w:t>,</w:t>
      </w:r>
      <w:r w:rsidRPr="003440E8">
        <w:rPr>
          <w:rFonts w:ascii="Times New Roman" w:hAnsi="Times New Roman" w:cs="Times New Roman"/>
          <w:sz w:val="24"/>
          <w:szCs w:val="24"/>
        </w:rPr>
        <w:t xml:space="preserve"> </w:t>
      </w:r>
    </w:p>
    <w:p w14:paraId="47BB3298" w14:textId="3217899F" w:rsidR="003440E8" w:rsidRPr="003440E8" w:rsidRDefault="003440E8" w:rsidP="009B5EE2">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w:t>
      </w:r>
      <w:r w:rsidR="00072D8F">
        <w:rPr>
          <w:rFonts w:ascii="Times New Roman" w:hAnsi="Times New Roman" w:cs="Times New Roman"/>
          <w:sz w:val="24"/>
          <w:szCs w:val="24"/>
        </w:rPr>
        <w:t>4</w:t>
      </w:r>
      <w:r w:rsidRPr="003440E8">
        <w:rPr>
          <w:rFonts w:ascii="Times New Roman" w:hAnsi="Times New Roman" w:cs="Times New Roman"/>
          <w:sz w:val="24"/>
          <w:szCs w:val="24"/>
        </w:rPr>
        <w:t xml:space="preserve">) İltisak </w:t>
      </w:r>
      <w:r w:rsidR="00162516">
        <w:rPr>
          <w:rFonts w:ascii="Times New Roman" w:hAnsi="Times New Roman" w:cs="Times New Roman"/>
          <w:sz w:val="24"/>
          <w:szCs w:val="24"/>
        </w:rPr>
        <w:t>h</w:t>
      </w:r>
      <w:r w:rsidRPr="003440E8">
        <w:rPr>
          <w:rFonts w:ascii="Times New Roman" w:hAnsi="Times New Roman" w:cs="Times New Roman"/>
          <w:sz w:val="24"/>
          <w:szCs w:val="24"/>
        </w:rPr>
        <w:t xml:space="preserve">atlarının ve gerekli görülmesi halinde karayolu bağlantılarının inşaatı ve işletmesine yönelik olarak, Kullanıcı/Talep </w:t>
      </w:r>
      <w:r w:rsidR="00BF74D3">
        <w:rPr>
          <w:rFonts w:ascii="Times New Roman" w:hAnsi="Times New Roman" w:cs="Times New Roman"/>
          <w:sz w:val="24"/>
          <w:szCs w:val="24"/>
        </w:rPr>
        <w:t>S</w:t>
      </w:r>
      <w:r w:rsidR="00BF74D3" w:rsidRPr="003440E8">
        <w:rPr>
          <w:rFonts w:ascii="Times New Roman" w:hAnsi="Times New Roman" w:cs="Times New Roman"/>
          <w:sz w:val="24"/>
          <w:szCs w:val="24"/>
        </w:rPr>
        <w:t>ahibi</w:t>
      </w:r>
      <w:r w:rsidRPr="003440E8">
        <w:rPr>
          <w:rFonts w:ascii="Times New Roman" w:hAnsi="Times New Roman" w:cs="Times New Roman"/>
          <w:sz w:val="24"/>
          <w:szCs w:val="24"/>
        </w:rPr>
        <w:t xml:space="preserve">, </w:t>
      </w:r>
      <w:r w:rsidR="008F4A9F">
        <w:rPr>
          <w:rFonts w:ascii="Times New Roman" w:hAnsi="Times New Roman" w:cs="Times New Roman"/>
          <w:sz w:val="24"/>
          <w:szCs w:val="24"/>
        </w:rPr>
        <w:t xml:space="preserve">demiryolu </w:t>
      </w:r>
      <w:r w:rsidR="003B1C7C">
        <w:rPr>
          <w:rFonts w:ascii="Times New Roman" w:hAnsi="Times New Roman" w:cs="Times New Roman"/>
          <w:sz w:val="24"/>
          <w:szCs w:val="24"/>
        </w:rPr>
        <w:t>altyapı i</w:t>
      </w:r>
      <w:r w:rsidRPr="003440E8">
        <w:rPr>
          <w:rFonts w:ascii="Times New Roman" w:hAnsi="Times New Roman" w:cs="Times New Roman"/>
          <w:sz w:val="24"/>
          <w:szCs w:val="24"/>
        </w:rPr>
        <w:t xml:space="preserve">şletmecisi, </w:t>
      </w:r>
      <w:r w:rsidR="008F4A9F">
        <w:rPr>
          <w:rFonts w:ascii="Times New Roman" w:hAnsi="Times New Roman" w:cs="Times New Roman"/>
          <w:sz w:val="24"/>
          <w:szCs w:val="24"/>
        </w:rPr>
        <w:t xml:space="preserve">demiryolu </w:t>
      </w:r>
      <w:r w:rsidR="003B1C7C">
        <w:rPr>
          <w:rFonts w:ascii="Times New Roman" w:hAnsi="Times New Roman" w:cs="Times New Roman"/>
          <w:sz w:val="24"/>
          <w:szCs w:val="24"/>
        </w:rPr>
        <w:t>t</w:t>
      </w:r>
      <w:r w:rsidRPr="003440E8">
        <w:rPr>
          <w:rFonts w:ascii="Times New Roman" w:hAnsi="Times New Roman" w:cs="Times New Roman"/>
          <w:sz w:val="24"/>
          <w:szCs w:val="24"/>
        </w:rPr>
        <w:t xml:space="preserve">ren </w:t>
      </w:r>
      <w:r w:rsidR="003B1C7C">
        <w:rPr>
          <w:rFonts w:ascii="Times New Roman" w:hAnsi="Times New Roman" w:cs="Times New Roman"/>
          <w:sz w:val="24"/>
          <w:szCs w:val="24"/>
        </w:rPr>
        <w:t>i</w:t>
      </w:r>
      <w:r w:rsidRPr="003440E8">
        <w:rPr>
          <w:rFonts w:ascii="Times New Roman" w:hAnsi="Times New Roman" w:cs="Times New Roman"/>
          <w:sz w:val="24"/>
          <w:szCs w:val="24"/>
        </w:rPr>
        <w:t>şletmecisi ile protokoller düzenleyerek imzalamak ile</w:t>
      </w:r>
      <w:r w:rsidR="00072D8F">
        <w:rPr>
          <w:rFonts w:ascii="Times New Roman" w:hAnsi="Times New Roman" w:cs="Times New Roman"/>
          <w:sz w:val="24"/>
          <w:szCs w:val="24"/>
        </w:rPr>
        <w:t>,</w:t>
      </w:r>
      <w:r w:rsidRPr="003440E8">
        <w:rPr>
          <w:rFonts w:ascii="Times New Roman" w:hAnsi="Times New Roman" w:cs="Times New Roman"/>
          <w:sz w:val="24"/>
          <w:szCs w:val="24"/>
        </w:rPr>
        <w:t xml:space="preserve"> </w:t>
      </w:r>
    </w:p>
    <w:p w14:paraId="6130CB11" w14:textId="4C076CAE" w:rsidR="00614620" w:rsidRDefault="00D11717" w:rsidP="009B5EE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072D8F">
        <w:rPr>
          <w:rFonts w:ascii="Times New Roman" w:hAnsi="Times New Roman" w:cs="Times New Roman"/>
          <w:sz w:val="24"/>
          <w:szCs w:val="24"/>
        </w:rPr>
        <w:t>5</w:t>
      </w:r>
      <w:r w:rsidR="003440E8" w:rsidRPr="003440E8">
        <w:rPr>
          <w:rFonts w:ascii="Times New Roman" w:hAnsi="Times New Roman" w:cs="Times New Roman"/>
          <w:sz w:val="24"/>
          <w:szCs w:val="24"/>
        </w:rPr>
        <w:t xml:space="preserve">) Kamu kurum ve/veya kuruluşları, özel sektör gerçek ve/veya tüzel kişileri tarafından </w:t>
      </w:r>
      <w:r w:rsidR="00AA7464">
        <w:rPr>
          <w:rFonts w:ascii="Times New Roman" w:hAnsi="Times New Roman" w:cs="Times New Roman"/>
          <w:sz w:val="24"/>
          <w:szCs w:val="24"/>
        </w:rPr>
        <w:t>i</w:t>
      </w:r>
      <w:r w:rsidR="00AA7464" w:rsidRPr="003440E8">
        <w:rPr>
          <w:rFonts w:ascii="Times New Roman" w:hAnsi="Times New Roman" w:cs="Times New Roman"/>
          <w:sz w:val="24"/>
          <w:szCs w:val="24"/>
        </w:rPr>
        <w:t xml:space="preserve">ltisak </w:t>
      </w:r>
      <w:r w:rsidR="00162516">
        <w:rPr>
          <w:rFonts w:ascii="Times New Roman" w:hAnsi="Times New Roman" w:cs="Times New Roman"/>
          <w:sz w:val="24"/>
          <w:szCs w:val="24"/>
        </w:rPr>
        <w:t>h</w:t>
      </w:r>
      <w:r w:rsidR="003440E8" w:rsidRPr="003440E8">
        <w:rPr>
          <w:rFonts w:ascii="Times New Roman" w:hAnsi="Times New Roman" w:cs="Times New Roman"/>
          <w:sz w:val="24"/>
          <w:szCs w:val="24"/>
        </w:rPr>
        <w:t xml:space="preserve">atlarının ve gerekli görülmesi halinde karayolu bağlantılarının inşaatı ve işletmesinin sağlanması amacıyla </w:t>
      </w:r>
      <w:r w:rsidR="00E36801">
        <w:rPr>
          <w:rFonts w:ascii="Times New Roman" w:hAnsi="Times New Roman" w:cs="Times New Roman"/>
          <w:sz w:val="24"/>
          <w:szCs w:val="24"/>
        </w:rPr>
        <w:t>Yap İşlet Devret (YİD)</w:t>
      </w:r>
      <w:r w:rsidR="003440E8" w:rsidRPr="003440E8">
        <w:rPr>
          <w:rFonts w:ascii="Times New Roman" w:hAnsi="Times New Roman" w:cs="Times New Roman"/>
          <w:sz w:val="24"/>
          <w:szCs w:val="24"/>
        </w:rPr>
        <w:t xml:space="preserve"> modeli geliştirerek esaslarını belirlemek, proje bazında gerekli görüldüğü hâllerde özel sektör gerçek ve tüzel kişilerle müzakerelerde bulunmak, katkı payları belirlemek, taahhüt vermek ve almak, kiralamak, kiraya vermek, işletmek, işlettirmek, garantiler almak ve vermek, özel sektörün katılımını sağlamak, ortaklık tesis etmek </w:t>
      </w:r>
      <w:r w:rsidR="00072D8F" w:rsidRPr="003440E8">
        <w:rPr>
          <w:rFonts w:ascii="Times New Roman" w:hAnsi="Times New Roman" w:cs="Times New Roman"/>
          <w:sz w:val="24"/>
          <w:szCs w:val="24"/>
        </w:rPr>
        <w:t>ile</w:t>
      </w:r>
    </w:p>
    <w:p w14:paraId="7B6186F3" w14:textId="53E139D5" w:rsidR="00DC5C7E" w:rsidRDefault="00072D8F" w:rsidP="009B5EE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AYGM</w:t>
      </w:r>
      <w:r w:rsidR="00490E1C">
        <w:rPr>
          <w:rFonts w:ascii="Times New Roman" w:hAnsi="Times New Roman" w:cs="Times New Roman"/>
          <w:sz w:val="24"/>
          <w:szCs w:val="24"/>
        </w:rPr>
        <w:t xml:space="preserve"> görevli ve yetkilidir</w:t>
      </w:r>
      <w:r>
        <w:rPr>
          <w:rFonts w:ascii="Times New Roman" w:hAnsi="Times New Roman" w:cs="Times New Roman"/>
          <w:sz w:val="24"/>
          <w:szCs w:val="24"/>
        </w:rPr>
        <w:t>.</w:t>
      </w:r>
    </w:p>
    <w:p w14:paraId="249EDC58" w14:textId="36225E47" w:rsidR="00E36801" w:rsidRPr="006E522B" w:rsidRDefault="00DC5C7E" w:rsidP="009B5EE2">
      <w:pPr>
        <w:spacing w:after="0" w:line="276" w:lineRule="auto"/>
        <w:ind w:firstLine="708"/>
        <w:jc w:val="both"/>
      </w:pPr>
      <w:r>
        <w:rPr>
          <w:rFonts w:ascii="Times New Roman" w:hAnsi="Times New Roman" w:cs="Times New Roman"/>
          <w:sz w:val="24"/>
          <w:szCs w:val="24"/>
        </w:rPr>
        <w:t>(</w:t>
      </w:r>
      <w:r w:rsidR="00072D8F">
        <w:rPr>
          <w:rFonts w:ascii="Times New Roman" w:hAnsi="Times New Roman" w:cs="Times New Roman"/>
          <w:sz w:val="24"/>
          <w:szCs w:val="24"/>
        </w:rPr>
        <w:t>6</w:t>
      </w:r>
      <w:r>
        <w:rPr>
          <w:rFonts w:ascii="Times New Roman" w:hAnsi="Times New Roman" w:cs="Times New Roman"/>
          <w:sz w:val="24"/>
          <w:szCs w:val="24"/>
        </w:rPr>
        <w:t xml:space="preserve">) </w:t>
      </w:r>
      <w:r w:rsidR="00072D8F">
        <w:rPr>
          <w:rFonts w:ascii="Times New Roman" w:hAnsi="Times New Roman" w:cs="Times New Roman"/>
          <w:sz w:val="24"/>
          <w:szCs w:val="24"/>
        </w:rPr>
        <w:t xml:space="preserve">Ayrıca </w:t>
      </w:r>
      <w:r>
        <w:rPr>
          <w:rFonts w:ascii="Times New Roman" w:hAnsi="Times New Roman" w:cs="Times New Roman"/>
          <w:sz w:val="24"/>
          <w:szCs w:val="24"/>
        </w:rPr>
        <w:t>LKK/LKİ</w:t>
      </w:r>
      <w:r w:rsidR="00490E1C">
        <w:rPr>
          <w:rFonts w:ascii="Times New Roman" w:hAnsi="Times New Roman" w:cs="Times New Roman"/>
          <w:sz w:val="24"/>
          <w:szCs w:val="24"/>
        </w:rPr>
        <w:t>K</w:t>
      </w:r>
      <w:r w:rsidR="009B5EE2">
        <w:rPr>
          <w:rFonts w:ascii="Times New Roman" w:hAnsi="Times New Roman" w:cs="Times New Roman"/>
          <w:sz w:val="24"/>
          <w:szCs w:val="24"/>
        </w:rPr>
        <w:t>,</w:t>
      </w:r>
      <w:r w:rsidR="00490E1C">
        <w:rPr>
          <w:rFonts w:ascii="Times New Roman" w:hAnsi="Times New Roman" w:cs="Times New Roman"/>
          <w:sz w:val="24"/>
          <w:szCs w:val="24"/>
        </w:rPr>
        <w:t xml:space="preserve"> </w:t>
      </w:r>
      <w:r>
        <w:rPr>
          <w:rFonts w:ascii="Times New Roman" w:hAnsi="Times New Roman" w:cs="Times New Roman"/>
          <w:sz w:val="24"/>
          <w:szCs w:val="24"/>
        </w:rPr>
        <w:t xml:space="preserve">yatırım kararı verilmiş iltisak hattı </w:t>
      </w:r>
      <w:r w:rsidR="00490E1C">
        <w:rPr>
          <w:rFonts w:ascii="Times New Roman" w:hAnsi="Times New Roman" w:cs="Times New Roman"/>
          <w:sz w:val="24"/>
          <w:szCs w:val="24"/>
        </w:rPr>
        <w:t>inşaatları</w:t>
      </w:r>
      <w:r w:rsidR="00072D8F">
        <w:rPr>
          <w:rFonts w:ascii="Times New Roman" w:hAnsi="Times New Roman" w:cs="Times New Roman"/>
          <w:sz w:val="24"/>
          <w:szCs w:val="24"/>
        </w:rPr>
        <w:t xml:space="preserve">nın </w:t>
      </w:r>
      <w:r w:rsidR="00AA7464">
        <w:rPr>
          <w:rFonts w:ascii="Times New Roman" w:hAnsi="Times New Roman" w:cs="Times New Roman"/>
          <w:sz w:val="24"/>
          <w:szCs w:val="24"/>
        </w:rPr>
        <w:t xml:space="preserve">demiryolu altyapı işletmecisi </w:t>
      </w:r>
      <w:r w:rsidR="00490E1C">
        <w:rPr>
          <w:rFonts w:ascii="Times New Roman" w:hAnsi="Times New Roman" w:cs="Times New Roman"/>
          <w:sz w:val="24"/>
          <w:szCs w:val="24"/>
        </w:rPr>
        <w:t>tarafından</w:t>
      </w:r>
      <w:r w:rsidR="00072D8F">
        <w:rPr>
          <w:rFonts w:ascii="Times New Roman" w:hAnsi="Times New Roman" w:cs="Times New Roman"/>
          <w:sz w:val="24"/>
          <w:szCs w:val="24"/>
        </w:rPr>
        <w:t xml:space="preserve"> </w:t>
      </w:r>
      <w:r w:rsidR="00490E1C">
        <w:rPr>
          <w:rFonts w:ascii="Times New Roman" w:hAnsi="Times New Roman" w:cs="Times New Roman"/>
          <w:sz w:val="24"/>
          <w:szCs w:val="24"/>
        </w:rPr>
        <w:t>yapıl</w:t>
      </w:r>
      <w:r w:rsidR="009B5EE2">
        <w:rPr>
          <w:rFonts w:ascii="Times New Roman" w:hAnsi="Times New Roman" w:cs="Times New Roman"/>
          <w:sz w:val="24"/>
          <w:szCs w:val="24"/>
        </w:rPr>
        <w:t>ması ya da yaptırılması doğrultusunda karar alabilir.</w:t>
      </w:r>
      <w:r w:rsidR="00072D8F">
        <w:rPr>
          <w:rFonts w:ascii="Times New Roman" w:hAnsi="Times New Roman" w:cs="Times New Roman"/>
          <w:sz w:val="24"/>
          <w:szCs w:val="24"/>
        </w:rPr>
        <w:t xml:space="preserve"> </w:t>
      </w:r>
    </w:p>
    <w:p w14:paraId="44092189" w14:textId="77777777" w:rsidR="002B21D6" w:rsidRDefault="002B21D6" w:rsidP="009B5EE2">
      <w:pPr>
        <w:spacing w:after="0" w:line="276" w:lineRule="auto"/>
        <w:ind w:left="709"/>
        <w:jc w:val="both"/>
        <w:rPr>
          <w:rFonts w:ascii="Times New Roman" w:hAnsi="Times New Roman" w:cs="Times New Roman"/>
          <w:b/>
          <w:sz w:val="24"/>
          <w:szCs w:val="24"/>
        </w:rPr>
      </w:pPr>
    </w:p>
    <w:p w14:paraId="7184F0F8" w14:textId="77777777" w:rsidR="00010E6D" w:rsidRPr="00A0463B" w:rsidRDefault="00010E6D" w:rsidP="009B5EE2">
      <w:pPr>
        <w:spacing w:after="0" w:line="276" w:lineRule="auto"/>
        <w:ind w:left="709"/>
        <w:jc w:val="both"/>
        <w:rPr>
          <w:rFonts w:ascii="Times New Roman" w:hAnsi="Times New Roman" w:cs="Times New Roman"/>
          <w:b/>
          <w:sz w:val="24"/>
          <w:szCs w:val="24"/>
        </w:rPr>
      </w:pPr>
      <w:r w:rsidRPr="00A0463B">
        <w:rPr>
          <w:rFonts w:ascii="Times New Roman" w:hAnsi="Times New Roman" w:cs="Times New Roman"/>
          <w:b/>
          <w:sz w:val="24"/>
          <w:szCs w:val="24"/>
        </w:rPr>
        <w:t>Sorumluluk</w:t>
      </w:r>
    </w:p>
    <w:p w14:paraId="697B0FBA" w14:textId="6E84B98B" w:rsidR="003440E8" w:rsidRPr="003440E8" w:rsidRDefault="00010E6D" w:rsidP="009B5EE2">
      <w:pPr>
        <w:spacing w:after="0" w:line="276" w:lineRule="auto"/>
        <w:ind w:firstLine="708"/>
        <w:jc w:val="both"/>
        <w:rPr>
          <w:rFonts w:ascii="Times New Roman" w:hAnsi="Times New Roman" w:cs="Times New Roman"/>
          <w:sz w:val="24"/>
          <w:szCs w:val="24"/>
        </w:rPr>
      </w:pPr>
      <w:r w:rsidRPr="00A0463B">
        <w:rPr>
          <w:rFonts w:ascii="Times New Roman" w:hAnsi="Times New Roman" w:cs="Times New Roman"/>
          <w:b/>
          <w:sz w:val="24"/>
          <w:szCs w:val="24"/>
        </w:rPr>
        <w:t xml:space="preserve">MADDE 6 </w:t>
      </w:r>
      <w:r w:rsidRPr="001960E0">
        <w:rPr>
          <w:rFonts w:ascii="Times New Roman" w:hAnsi="Times New Roman" w:cs="Times New Roman"/>
          <w:sz w:val="24"/>
          <w:szCs w:val="24"/>
        </w:rPr>
        <w:t xml:space="preserve">– (1) </w:t>
      </w:r>
      <w:r w:rsidR="003440E8" w:rsidRPr="003440E8">
        <w:rPr>
          <w:rFonts w:ascii="Times New Roman" w:hAnsi="Times New Roman" w:cs="Times New Roman"/>
          <w:sz w:val="24"/>
          <w:szCs w:val="24"/>
        </w:rPr>
        <w:t xml:space="preserve">AYGM ile </w:t>
      </w:r>
      <w:r w:rsidR="00BF74D3">
        <w:rPr>
          <w:rFonts w:ascii="Times New Roman" w:hAnsi="Times New Roman" w:cs="Times New Roman"/>
          <w:sz w:val="24"/>
          <w:szCs w:val="24"/>
        </w:rPr>
        <w:t>Kullanıcı/Talep Sahibi</w:t>
      </w:r>
      <w:r w:rsidR="003440E8" w:rsidRPr="003440E8">
        <w:rPr>
          <w:rFonts w:ascii="Times New Roman" w:hAnsi="Times New Roman" w:cs="Times New Roman"/>
          <w:sz w:val="24"/>
          <w:szCs w:val="24"/>
        </w:rPr>
        <w:t xml:space="preserve">, </w:t>
      </w:r>
      <w:r w:rsidR="009B5EE2">
        <w:rPr>
          <w:rFonts w:ascii="Times New Roman" w:hAnsi="Times New Roman" w:cs="Times New Roman"/>
          <w:sz w:val="24"/>
          <w:szCs w:val="24"/>
        </w:rPr>
        <w:t>d</w:t>
      </w:r>
      <w:r w:rsidR="003440E8" w:rsidRPr="003440E8">
        <w:rPr>
          <w:rFonts w:ascii="Times New Roman" w:hAnsi="Times New Roman" w:cs="Times New Roman"/>
          <w:sz w:val="24"/>
          <w:szCs w:val="24"/>
        </w:rPr>
        <w:t xml:space="preserve">emiryolu </w:t>
      </w:r>
      <w:r w:rsidR="003B1C7C">
        <w:rPr>
          <w:rFonts w:ascii="Times New Roman" w:hAnsi="Times New Roman" w:cs="Times New Roman"/>
          <w:sz w:val="24"/>
          <w:szCs w:val="24"/>
        </w:rPr>
        <w:t>a</w:t>
      </w:r>
      <w:r w:rsidR="003440E8" w:rsidRPr="003440E8">
        <w:rPr>
          <w:rFonts w:ascii="Times New Roman" w:hAnsi="Times New Roman" w:cs="Times New Roman"/>
          <w:sz w:val="24"/>
          <w:szCs w:val="24"/>
        </w:rPr>
        <w:t xml:space="preserve">ltyapı </w:t>
      </w:r>
      <w:r w:rsidR="003B1C7C">
        <w:rPr>
          <w:rFonts w:ascii="Times New Roman" w:hAnsi="Times New Roman" w:cs="Times New Roman"/>
          <w:sz w:val="24"/>
          <w:szCs w:val="24"/>
        </w:rPr>
        <w:t>i</w:t>
      </w:r>
      <w:r w:rsidR="003440E8" w:rsidRPr="003440E8">
        <w:rPr>
          <w:rFonts w:ascii="Times New Roman" w:hAnsi="Times New Roman" w:cs="Times New Roman"/>
          <w:sz w:val="24"/>
          <w:szCs w:val="24"/>
        </w:rPr>
        <w:t xml:space="preserve">şletmecisi, </w:t>
      </w:r>
      <w:r w:rsidR="009B5EE2">
        <w:rPr>
          <w:rFonts w:ascii="Times New Roman" w:hAnsi="Times New Roman" w:cs="Times New Roman"/>
          <w:sz w:val="24"/>
          <w:szCs w:val="24"/>
        </w:rPr>
        <w:t>d</w:t>
      </w:r>
      <w:r w:rsidR="003440E8" w:rsidRPr="003440E8">
        <w:rPr>
          <w:rFonts w:ascii="Times New Roman" w:hAnsi="Times New Roman" w:cs="Times New Roman"/>
          <w:sz w:val="24"/>
          <w:szCs w:val="24"/>
        </w:rPr>
        <w:t xml:space="preserve">emiryolu </w:t>
      </w:r>
      <w:r w:rsidR="003B1C7C">
        <w:rPr>
          <w:rFonts w:ascii="Times New Roman" w:hAnsi="Times New Roman" w:cs="Times New Roman"/>
          <w:sz w:val="24"/>
          <w:szCs w:val="24"/>
        </w:rPr>
        <w:t>t</w:t>
      </w:r>
      <w:r w:rsidR="003440E8" w:rsidRPr="003440E8">
        <w:rPr>
          <w:rFonts w:ascii="Times New Roman" w:hAnsi="Times New Roman" w:cs="Times New Roman"/>
          <w:sz w:val="24"/>
          <w:szCs w:val="24"/>
        </w:rPr>
        <w:t xml:space="preserve">ren </w:t>
      </w:r>
      <w:r w:rsidR="003B1C7C">
        <w:rPr>
          <w:rFonts w:ascii="Times New Roman" w:hAnsi="Times New Roman" w:cs="Times New Roman"/>
          <w:sz w:val="24"/>
          <w:szCs w:val="24"/>
        </w:rPr>
        <w:t>i</w:t>
      </w:r>
      <w:r w:rsidR="003440E8" w:rsidRPr="003440E8">
        <w:rPr>
          <w:rFonts w:ascii="Times New Roman" w:hAnsi="Times New Roman" w:cs="Times New Roman"/>
          <w:sz w:val="24"/>
          <w:szCs w:val="24"/>
        </w:rPr>
        <w:t>şletmecisi arasında düzenlenerek imza altına alınacak protokol hükümlerinden tüm protokol tarafları kendileri ile ilgili hükümlerden sorumludur.</w:t>
      </w:r>
    </w:p>
    <w:p w14:paraId="311743DD" w14:textId="74CF0B7E" w:rsidR="003440E8" w:rsidRPr="003440E8" w:rsidRDefault="003440E8" w:rsidP="009B5EE2">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(2) Gerekli ruhsat ve izinleri temin etme ve işletme dönemi boyunca düzenlenmiş protokol ve işletme izin belgesi hükümlerini teminden </w:t>
      </w:r>
      <w:r w:rsidR="00AA7464">
        <w:rPr>
          <w:rFonts w:ascii="Times New Roman" w:hAnsi="Times New Roman" w:cs="Times New Roman"/>
          <w:sz w:val="24"/>
          <w:szCs w:val="24"/>
        </w:rPr>
        <w:t>i</w:t>
      </w:r>
      <w:r w:rsidR="00AA7464" w:rsidRPr="003440E8">
        <w:rPr>
          <w:rFonts w:ascii="Times New Roman" w:hAnsi="Times New Roman" w:cs="Times New Roman"/>
          <w:sz w:val="24"/>
          <w:szCs w:val="24"/>
        </w:rPr>
        <w:t xml:space="preserve">ltisak </w:t>
      </w:r>
      <w:r w:rsidR="003B1C7C">
        <w:rPr>
          <w:rFonts w:ascii="Times New Roman" w:hAnsi="Times New Roman" w:cs="Times New Roman"/>
          <w:sz w:val="24"/>
          <w:szCs w:val="24"/>
        </w:rPr>
        <w:t>h</w:t>
      </w:r>
      <w:r w:rsidRPr="003440E8">
        <w:rPr>
          <w:rFonts w:ascii="Times New Roman" w:hAnsi="Times New Roman" w:cs="Times New Roman"/>
          <w:sz w:val="24"/>
          <w:szCs w:val="24"/>
        </w:rPr>
        <w:t xml:space="preserve">attı </w:t>
      </w:r>
      <w:r w:rsidR="003B1C7C">
        <w:rPr>
          <w:rFonts w:ascii="Times New Roman" w:hAnsi="Times New Roman" w:cs="Times New Roman"/>
          <w:sz w:val="24"/>
          <w:szCs w:val="24"/>
        </w:rPr>
        <w:t>i</w:t>
      </w:r>
      <w:r w:rsidRPr="003440E8">
        <w:rPr>
          <w:rFonts w:ascii="Times New Roman" w:hAnsi="Times New Roman" w:cs="Times New Roman"/>
          <w:sz w:val="24"/>
          <w:szCs w:val="24"/>
        </w:rPr>
        <w:t>şletmecisi sorumludur.</w:t>
      </w:r>
    </w:p>
    <w:p w14:paraId="64934156" w14:textId="45F8E6AC" w:rsidR="003440E8" w:rsidRPr="003440E8" w:rsidRDefault="003440E8" w:rsidP="009B5EE2">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(3) İşletme dönemi boyunca </w:t>
      </w:r>
      <w:r w:rsidR="009D3FFC">
        <w:rPr>
          <w:rFonts w:ascii="Times New Roman" w:hAnsi="Times New Roman" w:cs="Times New Roman"/>
          <w:sz w:val="24"/>
          <w:szCs w:val="24"/>
        </w:rPr>
        <w:t xml:space="preserve">talep edilen </w:t>
      </w:r>
      <w:r w:rsidR="009B5EE2">
        <w:rPr>
          <w:rFonts w:ascii="Times New Roman" w:hAnsi="Times New Roman" w:cs="Times New Roman"/>
          <w:sz w:val="24"/>
          <w:szCs w:val="24"/>
        </w:rPr>
        <w:t>verilerin ve</w:t>
      </w:r>
      <w:r w:rsidR="004D3A58">
        <w:rPr>
          <w:rFonts w:ascii="Times New Roman" w:hAnsi="Times New Roman" w:cs="Times New Roman"/>
          <w:sz w:val="24"/>
          <w:szCs w:val="24"/>
        </w:rPr>
        <w:t xml:space="preserve"> </w:t>
      </w:r>
      <w:r w:rsidR="00EB7D7F">
        <w:rPr>
          <w:rFonts w:ascii="Times New Roman" w:hAnsi="Times New Roman" w:cs="Times New Roman"/>
          <w:sz w:val="24"/>
          <w:szCs w:val="24"/>
        </w:rPr>
        <w:t xml:space="preserve">faaliyet </w:t>
      </w:r>
      <w:r w:rsidR="009B5EE2" w:rsidRPr="003440E8">
        <w:rPr>
          <w:rFonts w:ascii="Times New Roman" w:hAnsi="Times New Roman" w:cs="Times New Roman"/>
          <w:sz w:val="24"/>
          <w:szCs w:val="24"/>
        </w:rPr>
        <w:t>raporları</w:t>
      </w:r>
      <w:r w:rsidR="009B5EE2">
        <w:rPr>
          <w:rFonts w:ascii="Times New Roman" w:hAnsi="Times New Roman" w:cs="Times New Roman"/>
          <w:sz w:val="24"/>
          <w:szCs w:val="24"/>
        </w:rPr>
        <w:t xml:space="preserve">nın </w:t>
      </w:r>
      <w:r w:rsidR="009B5EE2" w:rsidRPr="004D3A58">
        <w:rPr>
          <w:rFonts w:ascii="Times New Roman" w:hAnsi="Times New Roman" w:cs="Times New Roman"/>
          <w:sz w:val="24"/>
          <w:szCs w:val="24"/>
        </w:rPr>
        <w:t>hazırlanarak</w:t>
      </w:r>
      <w:r w:rsidRPr="003440E8">
        <w:rPr>
          <w:rFonts w:ascii="Times New Roman" w:hAnsi="Times New Roman" w:cs="Times New Roman"/>
          <w:sz w:val="24"/>
          <w:szCs w:val="24"/>
        </w:rPr>
        <w:t xml:space="preserve"> ilgili </w:t>
      </w:r>
      <w:r w:rsidR="0076104D">
        <w:rPr>
          <w:rFonts w:ascii="Times New Roman" w:hAnsi="Times New Roman" w:cs="Times New Roman"/>
          <w:sz w:val="24"/>
          <w:szCs w:val="24"/>
        </w:rPr>
        <w:t>kurumlarca istenildiği zaman</w:t>
      </w:r>
      <w:r w:rsidRPr="003440E8">
        <w:rPr>
          <w:rFonts w:ascii="Times New Roman" w:hAnsi="Times New Roman" w:cs="Times New Roman"/>
          <w:sz w:val="24"/>
          <w:szCs w:val="24"/>
        </w:rPr>
        <w:t xml:space="preserve"> sunu</w:t>
      </w:r>
      <w:r w:rsidR="0076104D">
        <w:rPr>
          <w:rFonts w:ascii="Times New Roman" w:hAnsi="Times New Roman" w:cs="Times New Roman"/>
          <w:sz w:val="24"/>
          <w:szCs w:val="24"/>
        </w:rPr>
        <w:t>lmasın</w:t>
      </w:r>
      <w:r w:rsidRPr="003440E8">
        <w:rPr>
          <w:rFonts w:ascii="Times New Roman" w:hAnsi="Times New Roman" w:cs="Times New Roman"/>
          <w:sz w:val="24"/>
          <w:szCs w:val="24"/>
        </w:rPr>
        <w:t xml:space="preserve">dan </w:t>
      </w:r>
      <w:r w:rsidR="00AA7464">
        <w:rPr>
          <w:rFonts w:ascii="Times New Roman" w:hAnsi="Times New Roman" w:cs="Times New Roman"/>
          <w:sz w:val="24"/>
          <w:szCs w:val="24"/>
        </w:rPr>
        <w:t>i</w:t>
      </w:r>
      <w:r w:rsidR="00AA7464" w:rsidRPr="003440E8">
        <w:rPr>
          <w:rFonts w:ascii="Times New Roman" w:hAnsi="Times New Roman" w:cs="Times New Roman"/>
          <w:sz w:val="24"/>
          <w:szCs w:val="24"/>
        </w:rPr>
        <w:t xml:space="preserve">ltisak </w:t>
      </w:r>
      <w:r w:rsidR="003B1C7C">
        <w:rPr>
          <w:rFonts w:ascii="Times New Roman" w:hAnsi="Times New Roman" w:cs="Times New Roman"/>
          <w:sz w:val="24"/>
          <w:szCs w:val="24"/>
        </w:rPr>
        <w:t>h</w:t>
      </w:r>
      <w:r w:rsidRPr="003440E8">
        <w:rPr>
          <w:rFonts w:ascii="Times New Roman" w:hAnsi="Times New Roman" w:cs="Times New Roman"/>
          <w:sz w:val="24"/>
          <w:szCs w:val="24"/>
        </w:rPr>
        <w:t xml:space="preserve">attı </w:t>
      </w:r>
      <w:r w:rsidR="003B1C7C">
        <w:rPr>
          <w:rFonts w:ascii="Times New Roman" w:hAnsi="Times New Roman" w:cs="Times New Roman"/>
          <w:sz w:val="24"/>
          <w:szCs w:val="24"/>
        </w:rPr>
        <w:t>i</w:t>
      </w:r>
      <w:r w:rsidRPr="003440E8">
        <w:rPr>
          <w:rFonts w:ascii="Times New Roman" w:hAnsi="Times New Roman" w:cs="Times New Roman"/>
          <w:sz w:val="24"/>
          <w:szCs w:val="24"/>
        </w:rPr>
        <w:t>şletmecisi sorumludur.</w:t>
      </w:r>
    </w:p>
    <w:p w14:paraId="003E6819" w14:textId="32C929EF" w:rsidR="003440E8" w:rsidRPr="003440E8" w:rsidRDefault="003440E8" w:rsidP="009B5EE2">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(4) İltisak </w:t>
      </w:r>
      <w:r w:rsidR="003B1C7C">
        <w:rPr>
          <w:rFonts w:ascii="Times New Roman" w:hAnsi="Times New Roman" w:cs="Times New Roman"/>
          <w:sz w:val="24"/>
          <w:szCs w:val="24"/>
        </w:rPr>
        <w:t>h</w:t>
      </w:r>
      <w:r w:rsidRPr="003440E8">
        <w:rPr>
          <w:rFonts w:ascii="Times New Roman" w:hAnsi="Times New Roman" w:cs="Times New Roman"/>
          <w:sz w:val="24"/>
          <w:szCs w:val="24"/>
        </w:rPr>
        <w:t xml:space="preserve">atlarının ve gerekli görülmesi halinde karayolu bağlantılarının kurulması talebinde bulunan </w:t>
      </w:r>
      <w:r w:rsidR="00BF74D3">
        <w:rPr>
          <w:rFonts w:ascii="Times New Roman" w:hAnsi="Times New Roman" w:cs="Times New Roman"/>
          <w:sz w:val="24"/>
          <w:szCs w:val="24"/>
        </w:rPr>
        <w:t>Kullanıcı/Talep Sahibi</w:t>
      </w:r>
      <w:r w:rsidRPr="003440E8">
        <w:rPr>
          <w:rFonts w:ascii="Times New Roman" w:hAnsi="Times New Roman" w:cs="Times New Roman"/>
          <w:sz w:val="24"/>
          <w:szCs w:val="24"/>
        </w:rPr>
        <w:t xml:space="preserve"> idareye sunduğu bilgi ve belgelerinin doğruluğu ve geçerliliğini teminle sorumludur.</w:t>
      </w:r>
    </w:p>
    <w:p w14:paraId="71130D94" w14:textId="77777777" w:rsidR="003440E8" w:rsidRDefault="003440E8" w:rsidP="009B5EE2">
      <w:pPr>
        <w:spacing w:after="0" w:line="276" w:lineRule="auto"/>
        <w:ind w:firstLine="708"/>
        <w:jc w:val="both"/>
        <w:rPr>
          <w:rFonts w:ascii="Times New Roman" w:hAnsi="Times New Roman" w:cs="Times New Roman"/>
          <w:sz w:val="24"/>
          <w:szCs w:val="24"/>
        </w:rPr>
      </w:pPr>
    </w:p>
    <w:p w14:paraId="3288CEFA" w14:textId="77777777" w:rsidR="00425C7B" w:rsidRPr="00A0463B" w:rsidRDefault="00425C7B" w:rsidP="004A3602">
      <w:pPr>
        <w:spacing w:after="0" w:line="276" w:lineRule="auto"/>
        <w:jc w:val="center"/>
        <w:rPr>
          <w:rFonts w:ascii="Times New Roman" w:hAnsi="Times New Roman" w:cs="Times New Roman"/>
          <w:b/>
          <w:sz w:val="24"/>
          <w:szCs w:val="24"/>
        </w:rPr>
      </w:pPr>
      <w:r w:rsidRPr="00A0463B">
        <w:rPr>
          <w:rFonts w:ascii="Times New Roman" w:hAnsi="Times New Roman" w:cs="Times New Roman"/>
          <w:b/>
          <w:sz w:val="24"/>
          <w:szCs w:val="24"/>
        </w:rPr>
        <w:t>ÜÇÜNCÜ BÖLÜM</w:t>
      </w:r>
    </w:p>
    <w:p w14:paraId="457913B4" w14:textId="58EB0970" w:rsidR="00425C7B" w:rsidRPr="009972BB" w:rsidRDefault="00425C7B" w:rsidP="004A3602">
      <w:pPr>
        <w:spacing w:after="0" w:line="276" w:lineRule="auto"/>
        <w:jc w:val="center"/>
        <w:rPr>
          <w:rFonts w:ascii="Times New Roman" w:hAnsi="Times New Roman" w:cs="Times New Roman"/>
          <w:b/>
          <w:sz w:val="24"/>
          <w:szCs w:val="24"/>
        </w:rPr>
      </w:pPr>
      <w:r w:rsidRPr="009972BB">
        <w:rPr>
          <w:rFonts w:ascii="Times New Roman" w:hAnsi="Times New Roman" w:cs="Times New Roman"/>
          <w:b/>
          <w:sz w:val="24"/>
          <w:szCs w:val="24"/>
        </w:rPr>
        <w:t xml:space="preserve">Genel </w:t>
      </w:r>
      <w:r w:rsidR="00B20D32">
        <w:rPr>
          <w:rFonts w:ascii="Times New Roman" w:hAnsi="Times New Roman" w:cs="Times New Roman"/>
          <w:b/>
          <w:sz w:val="24"/>
          <w:szCs w:val="24"/>
        </w:rPr>
        <w:t>h</w:t>
      </w:r>
      <w:r w:rsidRPr="009972BB">
        <w:rPr>
          <w:rFonts w:ascii="Times New Roman" w:hAnsi="Times New Roman" w:cs="Times New Roman"/>
          <w:b/>
          <w:sz w:val="24"/>
          <w:szCs w:val="24"/>
        </w:rPr>
        <w:t>ükümler</w:t>
      </w:r>
    </w:p>
    <w:p w14:paraId="32C0BE88" w14:textId="77777777" w:rsidR="00A0463B" w:rsidRPr="009972BB" w:rsidRDefault="00A0463B" w:rsidP="009B5EE2">
      <w:pPr>
        <w:spacing w:after="0" w:line="276" w:lineRule="auto"/>
        <w:jc w:val="both"/>
        <w:rPr>
          <w:rFonts w:ascii="Times New Roman" w:hAnsi="Times New Roman" w:cs="Times New Roman"/>
          <w:b/>
          <w:sz w:val="24"/>
          <w:szCs w:val="24"/>
        </w:rPr>
      </w:pPr>
    </w:p>
    <w:p w14:paraId="1E712869" w14:textId="4BD5E7FA" w:rsidR="003440E8" w:rsidRDefault="003440E8" w:rsidP="009B5EE2">
      <w:pPr>
        <w:spacing w:after="0" w:line="276" w:lineRule="auto"/>
        <w:ind w:firstLine="708"/>
        <w:jc w:val="both"/>
        <w:rPr>
          <w:rFonts w:ascii="Times New Roman" w:hAnsi="Times New Roman" w:cs="Times New Roman"/>
          <w:b/>
          <w:sz w:val="24"/>
          <w:szCs w:val="24"/>
        </w:rPr>
      </w:pPr>
      <w:r w:rsidRPr="003440E8">
        <w:rPr>
          <w:rFonts w:ascii="Times New Roman" w:hAnsi="Times New Roman" w:cs="Times New Roman"/>
          <w:b/>
          <w:sz w:val="24"/>
          <w:szCs w:val="24"/>
        </w:rPr>
        <w:t xml:space="preserve">Talep </w:t>
      </w:r>
      <w:r w:rsidR="00B20D32">
        <w:rPr>
          <w:rFonts w:ascii="Times New Roman" w:hAnsi="Times New Roman" w:cs="Times New Roman"/>
          <w:b/>
          <w:sz w:val="24"/>
          <w:szCs w:val="24"/>
        </w:rPr>
        <w:t>b</w:t>
      </w:r>
      <w:r w:rsidRPr="003440E8">
        <w:rPr>
          <w:rFonts w:ascii="Times New Roman" w:hAnsi="Times New Roman" w:cs="Times New Roman"/>
          <w:b/>
          <w:sz w:val="24"/>
          <w:szCs w:val="24"/>
        </w:rPr>
        <w:t>aşvurusu</w:t>
      </w:r>
    </w:p>
    <w:p w14:paraId="162A1DD9" w14:textId="193C799B" w:rsidR="003440E8" w:rsidRPr="003440E8" w:rsidRDefault="00425C7B" w:rsidP="009B5EE2">
      <w:pPr>
        <w:spacing w:after="0" w:line="276" w:lineRule="auto"/>
        <w:ind w:firstLine="708"/>
        <w:jc w:val="both"/>
        <w:rPr>
          <w:rFonts w:ascii="Times New Roman" w:hAnsi="Times New Roman" w:cs="Times New Roman"/>
          <w:sz w:val="24"/>
          <w:szCs w:val="24"/>
        </w:rPr>
      </w:pPr>
      <w:r w:rsidRPr="00A0463B">
        <w:rPr>
          <w:rFonts w:ascii="Times New Roman" w:hAnsi="Times New Roman" w:cs="Times New Roman"/>
          <w:b/>
          <w:sz w:val="24"/>
          <w:szCs w:val="24"/>
        </w:rPr>
        <w:t>MADDE 7</w:t>
      </w:r>
      <w:r w:rsidRPr="00A0463B">
        <w:rPr>
          <w:rFonts w:ascii="Times New Roman" w:hAnsi="Times New Roman" w:cs="Times New Roman"/>
          <w:sz w:val="24"/>
          <w:szCs w:val="24"/>
        </w:rPr>
        <w:t xml:space="preserve"> – (1) </w:t>
      </w:r>
      <w:r w:rsidR="00BF74D3">
        <w:rPr>
          <w:rFonts w:ascii="Times New Roman" w:hAnsi="Times New Roman" w:cs="Times New Roman"/>
          <w:sz w:val="24"/>
          <w:szCs w:val="24"/>
        </w:rPr>
        <w:t>Kullanıcı/Talep Sahibi</w:t>
      </w:r>
      <w:r w:rsidR="003440E8" w:rsidRPr="003440E8">
        <w:rPr>
          <w:rFonts w:ascii="Times New Roman" w:hAnsi="Times New Roman" w:cs="Times New Roman"/>
          <w:sz w:val="24"/>
          <w:szCs w:val="24"/>
        </w:rPr>
        <w:t xml:space="preserve"> iltisak hattı veya gerekli görülmesi halinde karayolu bağlantısı kurulması talebine yönelik b</w:t>
      </w:r>
      <w:r w:rsidR="009B5EE2">
        <w:rPr>
          <w:rFonts w:ascii="Times New Roman" w:hAnsi="Times New Roman" w:cs="Times New Roman"/>
          <w:sz w:val="24"/>
          <w:szCs w:val="24"/>
        </w:rPr>
        <w:t>aşvuru dilekçesini AYGM’</w:t>
      </w:r>
      <w:r w:rsidR="003440E8" w:rsidRPr="003440E8">
        <w:rPr>
          <w:rFonts w:ascii="Times New Roman" w:hAnsi="Times New Roman" w:cs="Times New Roman"/>
          <w:sz w:val="24"/>
          <w:szCs w:val="24"/>
        </w:rPr>
        <w:t>ye sunar.</w:t>
      </w:r>
    </w:p>
    <w:p w14:paraId="68C7C01B" w14:textId="506422B4" w:rsidR="003440E8" w:rsidRPr="003440E8" w:rsidRDefault="003440E8" w:rsidP="009B5EE2">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(2) Başvuru sahibi dilekçesinde iltisak hattı ve gerekli görülmesi halinde karayolu bağlantısı </w:t>
      </w:r>
      <w:r w:rsidR="003B1C7C" w:rsidRPr="003440E8">
        <w:rPr>
          <w:rFonts w:ascii="Times New Roman" w:hAnsi="Times New Roman" w:cs="Times New Roman"/>
          <w:sz w:val="24"/>
          <w:szCs w:val="24"/>
        </w:rPr>
        <w:t>güzergâhı</w:t>
      </w:r>
      <w:r w:rsidRPr="003440E8">
        <w:rPr>
          <w:rFonts w:ascii="Times New Roman" w:hAnsi="Times New Roman" w:cs="Times New Roman"/>
          <w:sz w:val="24"/>
          <w:szCs w:val="24"/>
        </w:rPr>
        <w:t xml:space="preserve"> ile ilgili bilgi, belge ve </w:t>
      </w:r>
      <w:r w:rsidR="00BC42D8" w:rsidRPr="003440E8">
        <w:rPr>
          <w:rFonts w:ascii="Times New Roman" w:hAnsi="Times New Roman" w:cs="Times New Roman"/>
          <w:sz w:val="24"/>
          <w:szCs w:val="24"/>
        </w:rPr>
        <w:t>d</w:t>
      </w:r>
      <w:r w:rsidR="00BC42D8">
        <w:rPr>
          <w:rFonts w:ascii="Times New Roman" w:hAnsi="Times New Roman" w:cs="Times New Roman"/>
          <w:sz w:val="24"/>
          <w:szCs w:val="24"/>
        </w:rPr>
        <w:t>o</w:t>
      </w:r>
      <w:r w:rsidR="00BC42D8" w:rsidRPr="003440E8">
        <w:rPr>
          <w:rFonts w:ascii="Times New Roman" w:hAnsi="Times New Roman" w:cs="Times New Roman"/>
          <w:sz w:val="24"/>
          <w:szCs w:val="24"/>
        </w:rPr>
        <w:t>kümanları</w:t>
      </w:r>
      <w:r w:rsidRPr="003440E8">
        <w:rPr>
          <w:rFonts w:ascii="Times New Roman" w:hAnsi="Times New Roman" w:cs="Times New Roman"/>
          <w:sz w:val="24"/>
          <w:szCs w:val="24"/>
        </w:rPr>
        <w:t xml:space="preserve"> (demiryolu hattına yaklaşık mesafesi</w:t>
      </w:r>
      <w:r w:rsidR="00614620">
        <w:rPr>
          <w:rFonts w:ascii="Times New Roman" w:hAnsi="Times New Roman" w:cs="Times New Roman"/>
          <w:sz w:val="24"/>
          <w:szCs w:val="24"/>
        </w:rPr>
        <w:t>,</w:t>
      </w:r>
      <w:r w:rsidR="009D3FFC">
        <w:rPr>
          <w:rFonts w:ascii="Times New Roman" w:hAnsi="Times New Roman" w:cs="Times New Roman"/>
          <w:sz w:val="24"/>
          <w:szCs w:val="24"/>
        </w:rPr>
        <w:t xml:space="preserve"> avan/ön proje</w:t>
      </w:r>
      <w:r w:rsidRPr="003440E8">
        <w:rPr>
          <w:rFonts w:ascii="Times New Roman" w:hAnsi="Times New Roman" w:cs="Times New Roman"/>
          <w:sz w:val="24"/>
          <w:szCs w:val="24"/>
        </w:rPr>
        <w:t xml:space="preserve">, taşıma mesafesi, taşınacak yük türü ve miktarı, potansiyel </w:t>
      </w:r>
      <w:r w:rsidR="00BF74D3">
        <w:rPr>
          <w:rFonts w:ascii="Times New Roman" w:hAnsi="Times New Roman" w:cs="Times New Roman"/>
          <w:sz w:val="24"/>
          <w:szCs w:val="24"/>
        </w:rPr>
        <w:t>Kullanıcı/Talep Sahibi</w:t>
      </w:r>
      <w:r w:rsidRPr="003440E8">
        <w:rPr>
          <w:rFonts w:ascii="Times New Roman" w:hAnsi="Times New Roman" w:cs="Times New Roman"/>
          <w:sz w:val="24"/>
          <w:szCs w:val="24"/>
        </w:rPr>
        <w:t xml:space="preserve"> </w:t>
      </w:r>
      <w:r w:rsidR="009B5EE2">
        <w:rPr>
          <w:rFonts w:ascii="Times New Roman" w:hAnsi="Times New Roman" w:cs="Times New Roman"/>
          <w:sz w:val="24"/>
          <w:szCs w:val="24"/>
        </w:rPr>
        <w:t xml:space="preserve">gerçek ve tüzel kişileri ve </w:t>
      </w:r>
      <w:r w:rsidRPr="003440E8">
        <w:rPr>
          <w:rFonts w:ascii="Times New Roman" w:hAnsi="Times New Roman" w:cs="Times New Roman"/>
          <w:sz w:val="24"/>
          <w:szCs w:val="24"/>
        </w:rPr>
        <w:t>işletme talebi</w:t>
      </w:r>
      <w:r w:rsidR="00F53123">
        <w:rPr>
          <w:rFonts w:ascii="Times New Roman" w:hAnsi="Times New Roman" w:cs="Times New Roman"/>
          <w:sz w:val="24"/>
          <w:szCs w:val="24"/>
        </w:rPr>
        <w:t xml:space="preserve"> hususlarını kapsayan </w:t>
      </w:r>
      <w:r w:rsidR="00C05F96">
        <w:rPr>
          <w:rFonts w:ascii="Times New Roman" w:hAnsi="Times New Roman" w:cs="Times New Roman"/>
          <w:sz w:val="24"/>
          <w:szCs w:val="24"/>
        </w:rPr>
        <w:t>Cumhurbaşkanlığı Strateji ve Bütçe Başkanlığı</w:t>
      </w:r>
      <w:r w:rsidR="00F53123">
        <w:rPr>
          <w:rFonts w:ascii="Times New Roman" w:hAnsi="Times New Roman" w:cs="Times New Roman"/>
          <w:sz w:val="24"/>
          <w:szCs w:val="24"/>
        </w:rPr>
        <w:t xml:space="preserve"> tarafından yayımlanan </w:t>
      </w:r>
      <w:r w:rsidR="00105911">
        <w:rPr>
          <w:rFonts w:ascii="Times New Roman" w:hAnsi="Times New Roman" w:cs="Times New Roman"/>
          <w:sz w:val="24"/>
          <w:szCs w:val="24"/>
        </w:rPr>
        <w:t>Yatırım Programı Hazırlama Rehberinde</w:t>
      </w:r>
      <w:r w:rsidR="00B03A67">
        <w:rPr>
          <w:rFonts w:ascii="Times New Roman" w:hAnsi="Times New Roman" w:cs="Times New Roman"/>
          <w:sz w:val="24"/>
          <w:szCs w:val="24"/>
        </w:rPr>
        <w:t xml:space="preserve"> yer alan </w:t>
      </w:r>
      <w:r w:rsidR="00F53123">
        <w:rPr>
          <w:rFonts w:ascii="Times New Roman" w:hAnsi="Times New Roman" w:cs="Times New Roman"/>
          <w:sz w:val="24"/>
          <w:szCs w:val="24"/>
        </w:rPr>
        <w:t xml:space="preserve">Fizibilite </w:t>
      </w:r>
      <w:r w:rsidR="00B03A67">
        <w:rPr>
          <w:rFonts w:ascii="Times New Roman" w:hAnsi="Times New Roman" w:cs="Times New Roman"/>
          <w:sz w:val="24"/>
          <w:szCs w:val="24"/>
        </w:rPr>
        <w:t xml:space="preserve">Etüdü Formatına </w:t>
      </w:r>
      <w:r w:rsidR="00F53123">
        <w:rPr>
          <w:rFonts w:ascii="Times New Roman" w:hAnsi="Times New Roman" w:cs="Times New Roman"/>
          <w:sz w:val="24"/>
          <w:szCs w:val="24"/>
        </w:rPr>
        <w:t>uygun şekilde hazırlanmış Fizibilite Raporunu</w:t>
      </w:r>
      <w:r w:rsidRPr="003440E8">
        <w:rPr>
          <w:rFonts w:ascii="Times New Roman" w:hAnsi="Times New Roman" w:cs="Times New Roman"/>
          <w:sz w:val="24"/>
          <w:szCs w:val="24"/>
        </w:rPr>
        <w:t>) AYGM</w:t>
      </w:r>
      <w:r w:rsidR="003B1C7C">
        <w:rPr>
          <w:rFonts w:ascii="Times New Roman" w:hAnsi="Times New Roman" w:cs="Times New Roman"/>
          <w:sz w:val="24"/>
          <w:szCs w:val="24"/>
        </w:rPr>
        <w:t xml:space="preserve"> </w:t>
      </w:r>
      <w:r w:rsidRPr="003440E8">
        <w:rPr>
          <w:rFonts w:ascii="Times New Roman" w:hAnsi="Times New Roman" w:cs="Times New Roman"/>
          <w:sz w:val="24"/>
          <w:szCs w:val="24"/>
        </w:rPr>
        <w:t>ye sunar.</w:t>
      </w:r>
    </w:p>
    <w:p w14:paraId="3A94F2CC" w14:textId="67AF1D81" w:rsidR="003440E8" w:rsidRDefault="003440E8" w:rsidP="009B5EE2">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 xml:space="preserve">(3) </w:t>
      </w:r>
      <w:r w:rsidR="00BC42D8" w:rsidRPr="003440E8">
        <w:rPr>
          <w:rFonts w:ascii="Times New Roman" w:hAnsi="Times New Roman" w:cs="Times New Roman"/>
          <w:sz w:val="24"/>
          <w:szCs w:val="24"/>
        </w:rPr>
        <w:t>Millî</w:t>
      </w:r>
      <w:r w:rsidRPr="003440E8">
        <w:rPr>
          <w:rFonts w:ascii="Times New Roman" w:hAnsi="Times New Roman" w:cs="Times New Roman"/>
          <w:sz w:val="24"/>
          <w:szCs w:val="24"/>
        </w:rPr>
        <w:t xml:space="preserve"> </w:t>
      </w:r>
      <w:r w:rsidR="00BC42D8">
        <w:rPr>
          <w:rFonts w:ascii="Times New Roman" w:hAnsi="Times New Roman" w:cs="Times New Roman"/>
          <w:sz w:val="24"/>
          <w:szCs w:val="24"/>
        </w:rPr>
        <w:t>s</w:t>
      </w:r>
      <w:r w:rsidR="00BC42D8" w:rsidRPr="003440E8">
        <w:rPr>
          <w:rFonts w:ascii="Times New Roman" w:hAnsi="Times New Roman" w:cs="Times New Roman"/>
          <w:sz w:val="24"/>
          <w:szCs w:val="24"/>
        </w:rPr>
        <w:t xml:space="preserve">avunma </w:t>
      </w:r>
      <w:r w:rsidRPr="003440E8">
        <w:rPr>
          <w:rFonts w:ascii="Times New Roman" w:hAnsi="Times New Roman" w:cs="Times New Roman"/>
          <w:sz w:val="24"/>
          <w:szCs w:val="24"/>
        </w:rPr>
        <w:t xml:space="preserve">hizmetleri kapsamındaki iltisak hattı ve karayolu bağlantısı ihtiyaç ve talepleri, AYGM tarafından diğer iltisak hattı ve karayolu bağlantısı ihtiyaçlarından ayrı olarak ve önem derecesi çok yüksek olarak değerlendirilir ve takip edilir. AYGM, </w:t>
      </w:r>
      <w:r w:rsidR="00BC42D8" w:rsidRPr="003440E8">
        <w:rPr>
          <w:rFonts w:ascii="Times New Roman" w:hAnsi="Times New Roman" w:cs="Times New Roman"/>
          <w:sz w:val="24"/>
          <w:szCs w:val="24"/>
        </w:rPr>
        <w:t>Millî</w:t>
      </w:r>
      <w:r w:rsidRPr="003440E8">
        <w:rPr>
          <w:rFonts w:ascii="Times New Roman" w:hAnsi="Times New Roman" w:cs="Times New Roman"/>
          <w:sz w:val="24"/>
          <w:szCs w:val="24"/>
        </w:rPr>
        <w:t xml:space="preserve"> Savunma Bakanlığı ihtiyaç sahibi birimle</w:t>
      </w:r>
      <w:r w:rsidR="003B1C7C">
        <w:rPr>
          <w:rFonts w:ascii="Times New Roman" w:hAnsi="Times New Roman" w:cs="Times New Roman"/>
          <w:sz w:val="24"/>
          <w:szCs w:val="24"/>
        </w:rPr>
        <w:t>riyle</w:t>
      </w:r>
      <w:r w:rsidRPr="003440E8">
        <w:rPr>
          <w:rFonts w:ascii="Times New Roman" w:hAnsi="Times New Roman" w:cs="Times New Roman"/>
          <w:sz w:val="24"/>
          <w:szCs w:val="24"/>
        </w:rPr>
        <w:t xml:space="preserve"> sürekli koordine</w:t>
      </w:r>
      <w:r w:rsidR="003B1C7C">
        <w:rPr>
          <w:rFonts w:ascii="Times New Roman" w:hAnsi="Times New Roman" w:cs="Times New Roman"/>
          <w:sz w:val="24"/>
          <w:szCs w:val="24"/>
        </w:rPr>
        <w:t>de bulunur, her türlü gelişmede</w:t>
      </w:r>
      <w:r w:rsidRPr="003440E8">
        <w:rPr>
          <w:rFonts w:ascii="Times New Roman" w:hAnsi="Times New Roman" w:cs="Times New Roman"/>
          <w:sz w:val="24"/>
          <w:szCs w:val="24"/>
        </w:rPr>
        <w:t xml:space="preserve">  bilgi</w:t>
      </w:r>
      <w:r w:rsidR="003B1C7C">
        <w:rPr>
          <w:rFonts w:ascii="Times New Roman" w:hAnsi="Times New Roman" w:cs="Times New Roman"/>
          <w:sz w:val="24"/>
          <w:szCs w:val="24"/>
        </w:rPr>
        <w:t xml:space="preserve"> paylaşımında bulunulur</w:t>
      </w:r>
      <w:r w:rsidRPr="003440E8">
        <w:rPr>
          <w:rFonts w:ascii="Times New Roman" w:hAnsi="Times New Roman" w:cs="Times New Roman"/>
          <w:sz w:val="24"/>
          <w:szCs w:val="24"/>
        </w:rPr>
        <w:t xml:space="preserve"> ve ihtiyaçların en kısa sürede karşılanması sağla</w:t>
      </w:r>
      <w:r w:rsidR="003B1C7C">
        <w:rPr>
          <w:rFonts w:ascii="Times New Roman" w:hAnsi="Times New Roman" w:cs="Times New Roman"/>
          <w:sz w:val="24"/>
          <w:szCs w:val="24"/>
        </w:rPr>
        <w:t>nı</w:t>
      </w:r>
      <w:r w:rsidRPr="003440E8">
        <w:rPr>
          <w:rFonts w:ascii="Times New Roman" w:hAnsi="Times New Roman" w:cs="Times New Roman"/>
          <w:sz w:val="24"/>
          <w:szCs w:val="24"/>
        </w:rPr>
        <w:t>r.</w:t>
      </w:r>
    </w:p>
    <w:p w14:paraId="1D2E336C" w14:textId="15FD1B26" w:rsidR="00137C30" w:rsidRDefault="00A758C3" w:rsidP="009B5EE2">
      <w:pPr>
        <w:spacing w:after="0" w:line="276" w:lineRule="auto"/>
        <w:ind w:firstLine="708"/>
        <w:jc w:val="both"/>
        <w:rPr>
          <w:rFonts w:ascii="Times New Roman" w:hAnsi="Times New Roman" w:cs="Times New Roman"/>
          <w:bCs/>
          <w:iCs/>
          <w:color w:val="000000" w:themeColor="text1"/>
          <w:sz w:val="24"/>
          <w:szCs w:val="24"/>
        </w:rPr>
      </w:pPr>
      <w:r w:rsidRPr="002A7464">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4</w:t>
      </w:r>
      <w:r w:rsidRPr="002A7464">
        <w:rPr>
          <w:rFonts w:ascii="Times New Roman" w:hAnsi="Times New Roman" w:cs="Times New Roman"/>
          <w:bCs/>
          <w:iCs/>
          <w:color w:val="000000" w:themeColor="text1"/>
          <w:sz w:val="24"/>
          <w:szCs w:val="24"/>
        </w:rPr>
        <w:t>) Sanayi ve Teknoloji Bakanlığı</w:t>
      </w:r>
      <w:r>
        <w:rPr>
          <w:rFonts w:ascii="Times New Roman" w:hAnsi="Times New Roman" w:cs="Times New Roman"/>
          <w:bCs/>
          <w:iCs/>
          <w:color w:val="000000" w:themeColor="text1"/>
          <w:sz w:val="24"/>
          <w:szCs w:val="24"/>
        </w:rPr>
        <w:t xml:space="preserve"> ve Ticaret Bakanlığı</w:t>
      </w:r>
      <w:r w:rsidRPr="002A7464">
        <w:rPr>
          <w:rFonts w:ascii="Times New Roman" w:hAnsi="Times New Roman" w:cs="Times New Roman"/>
          <w:bCs/>
          <w:iCs/>
          <w:color w:val="000000" w:themeColor="text1"/>
          <w:sz w:val="24"/>
          <w:szCs w:val="24"/>
        </w:rPr>
        <w:t xml:space="preserve"> tarafından</w:t>
      </w:r>
      <w:r w:rsidR="004D3A58">
        <w:rPr>
          <w:rFonts w:ascii="Times New Roman" w:hAnsi="Times New Roman" w:cs="Times New Roman"/>
          <w:bCs/>
          <w:iCs/>
          <w:color w:val="000000" w:themeColor="text1"/>
          <w:sz w:val="24"/>
          <w:szCs w:val="24"/>
        </w:rPr>
        <w:t xml:space="preserve"> iletilen</w:t>
      </w:r>
      <w:r w:rsidRPr="002A7464">
        <w:rPr>
          <w:rFonts w:ascii="Times New Roman" w:hAnsi="Times New Roman" w:cs="Times New Roman"/>
          <w:bCs/>
          <w:iCs/>
          <w:color w:val="000000" w:themeColor="text1"/>
          <w:sz w:val="24"/>
          <w:szCs w:val="24"/>
        </w:rPr>
        <w:t xml:space="preserve"> OSB, EB</w:t>
      </w:r>
      <w:r w:rsidR="00BC42D8">
        <w:rPr>
          <w:rFonts w:ascii="Times New Roman" w:hAnsi="Times New Roman" w:cs="Times New Roman"/>
          <w:bCs/>
          <w:iCs/>
          <w:color w:val="000000" w:themeColor="text1"/>
          <w:sz w:val="24"/>
          <w:szCs w:val="24"/>
        </w:rPr>
        <w:t>, serbest bölgeler</w:t>
      </w:r>
      <w:r w:rsidRPr="002A7464">
        <w:rPr>
          <w:rFonts w:ascii="Times New Roman" w:hAnsi="Times New Roman" w:cs="Times New Roman"/>
          <w:bCs/>
          <w:iCs/>
          <w:color w:val="000000" w:themeColor="text1"/>
          <w:sz w:val="24"/>
          <w:szCs w:val="24"/>
        </w:rPr>
        <w:t xml:space="preserve"> ve sanayi sitelerine ilişkin iltisak hattı ve karayolu bağlantısı ihtiyaç ve talepleri, AYGM tarafından diğer iltisak hattı ve karayolu bağlantısı ihtiyaçlarından ayrı olarak ve önem derecesi yüksek olarak değerlendirilir ve takip edilir. AYGM, Sanayi ve Teknoloji Bakanlığı</w:t>
      </w:r>
      <w:r w:rsidR="00BC42D8">
        <w:rPr>
          <w:rFonts w:ascii="Times New Roman" w:hAnsi="Times New Roman" w:cs="Times New Roman"/>
          <w:bCs/>
          <w:iCs/>
          <w:color w:val="000000" w:themeColor="text1"/>
          <w:sz w:val="24"/>
          <w:szCs w:val="24"/>
        </w:rPr>
        <w:t xml:space="preserve"> ve Ticaret Bakanlığı</w:t>
      </w:r>
      <w:r w:rsidRPr="002A7464">
        <w:rPr>
          <w:rFonts w:ascii="Times New Roman" w:hAnsi="Times New Roman" w:cs="Times New Roman"/>
          <w:bCs/>
          <w:iCs/>
          <w:color w:val="000000" w:themeColor="text1"/>
          <w:sz w:val="24"/>
          <w:szCs w:val="24"/>
        </w:rPr>
        <w:t xml:space="preserve"> </w:t>
      </w:r>
      <w:r w:rsidR="00614620">
        <w:rPr>
          <w:rFonts w:ascii="Times New Roman" w:hAnsi="Times New Roman" w:cs="Times New Roman"/>
          <w:bCs/>
          <w:iCs/>
          <w:color w:val="000000" w:themeColor="text1"/>
          <w:sz w:val="24"/>
          <w:szCs w:val="24"/>
        </w:rPr>
        <w:t>i</w:t>
      </w:r>
      <w:r w:rsidRPr="002A7464">
        <w:rPr>
          <w:rFonts w:ascii="Times New Roman" w:hAnsi="Times New Roman" w:cs="Times New Roman"/>
          <w:bCs/>
          <w:iCs/>
          <w:color w:val="000000" w:themeColor="text1"/>
          <w:sz w:val="24"/>
          <w:szCs w:val="24"/>
        </w:rPr>
        <w:t>le sürekli koordinede bulunur, her türlü gelişmede bilgi paylaşımında bulunulur ve ihtiyaçların karşılanması sağlanır.</w:t>
      </w:r>
      <w:r w:rsidR="00894976" w:rsidRPr="003440E8" w:rsidDel="00894976">
        <w:rPr>
          <w:rFonts w:ascii="Times New Roman" w:hAnsi="Times New Roman" w:cs="Times New Roman"/>
          <w:sz w:val="24"/>
          <w:szCs w:val="24"/>
        </w:rPr>
        <w:t xml:space="preserve"> </w:t>
      </w:r>
      <w:r w:rsidR="00137C30">
        <w:rPr>
          <w:rFonts w:ascii="Times New Roman" w:hAnsi="Times New Roman" w:cs="Times New Roman"/>
          <w:bCs/>
          <w:iCs/>
          <w:color w:val="000000" w:themeColor="text1"/>
          <w:sz w:val="24"/>
          <w:szCs w:val="24"/>
        </w:rPr>
        <w:t xml:space="preserve"> </w:t>
      </w:r>
    </w:p>
    <w:p w14:paraId="0E1C32B2" w14:textId="2ABDD177" w:rsidR="00894976" w:rsidRDefault="009B5EE2" w:rsidP="009B5EE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894976" w:rsidRPr="003440E8">
        <w:rPr>
          <w:rFonts w:ascii="Times New Roman" w:hAnsi="Times New Roman" w:cs="Times New Roman"/>
          <w:sz w:val="24"/>
          <w:szCs w:val="24"/>
        </w:rPr>
        <w:t xml:space="preserve">) Karayolu </w:t>
      </w:r>
      <w:r w:rsidR="00894976">
        <w:rPr>
          <w:rFonts w:ascii="Times New Roman" w:hAnsi="Times New Roman" w:cs="Times New Roman"/>
          <w:sz w:val="24"/>
          <w:szCs w:val="24"/>
        </w:rPr>
        <w:t xml:space="preserve">bağlantıları </w:t>
      </w:r>
      <w:r w:rsidR="00894976" w:rsidRPr="003440E8">
        <w:rPr>
          <w:rFonts w:ascii="Times New Roman" w:hAnsi="Times New Roman" w:cs="Times New Roman"/>
          <w:sz w:val="24"/>
          <w:szCs w:val="24"/>
        </w:rPr>
        <w:t>ile ilgili konularda karayolu mevzuatına uygun olarak, bu yönetmelikten bağımsı</w:t>
      </w:r>
      <w:r w:rsidR="00894976">
        <w:rPr>
          <w:rFonts w:ascii="Times New Roman" w:hAnsi="Times New Roman" w:cs="Times New Roman"/>
          <w:sz w:val="24"/>
          <w:szCs w:val="24"/>
        </w:rPr>
        <w:t>z KGM yönetmelikleri uygulan</w:t>
      </w:r>
      <w:r w:rsidR="00894976" w:rsidRPr="003440E8">
        <w:rPr>
          <w:rFonts w:ascii="Times New Roman" w:hAnsi="Times New Roman" w:cs="Times New Roman"/>
          <w:sz w:val="24"/>
          <w:szCs w:val="24"/>
        </w:rPr>
        <w:t>ır.</w:t>
      </w:r>
    </w:p>
    <w:p w14:paraId="02E8502E" w14:textId="77777777" w:rsidR="00894976" w:rsidRPr="002A7464" w:rsidRDefault="00894976" w:rsidP="009B5EE2">
      <w:pPr>
        <w:spacing w:after="0" w:line="276" w:lineRule="auto"/>
        <w:ind w:firstLine="708"/>
        <w:jc w:val="both"/>
        <w:rPr>
          <w:rFonts w:ascii="Times New Roman" w:hAnsi="Times New Roman" w:cs="Times New Roman"/>
          <w:color w:val="000000" w:themeColor="text1"/>
          <w:sz w:val="24"/>
          <w:szCs w:val="24"/>
        </w:rPr>
      </w:pPr>
    </w:p>
    <w:p w14:paraId="5D350333" w14:textId="43157C37" w:rsidR="003440E8" w:rsidRDefault="003440E8" w:rsidP="009B5EE2">
      <w:pPr>
        <w:pStyle w:val="Nor"/>
        <w:spacing w:line="276" w:lineRule="auto"/>
        <w:ind w:left="720"/>
        <w:rPr>
          <w:rFonts w:ascii="Times New Roman" w:eastAsiaTheme="minorHAnsi" w:hAnsi="Times New Roman"/>
          <w:b/>
          <w:sz w:val="24"/>
          <w:szCs w:val="24"/>
          <w:lang w:val="tr-TR" w:eastAsia="en-US"/>
        </w:rPr>
      </w:pPr>
      <w:r w:rsidRPr="003440E8">
        <w:rPr>
          <w:rFonts w:ascii="Times New Roman" w:eastAsiaTheme="minorHAnsi" w:hAnsi="Times New Roman"/>
          <w:b/>
          <w:sz w:val="24"/>
          <w:szCs w:val="24"/>
          <w:lang w:val="tr-TR" w:eastAsia="en-US"/>
        </w:rPr>
        <w:t xml:space="preserve">Protokol </w:t>
      </w:r>
      <w:r w:rsidR="00B20D32">
        <w:rPr>
          <w:rFonts w:ascii="Times New Roman" w:eastAsiaTheme="minorHAnsi" w:hAnsi="Times New Roman"/>
          <w:b/>
          <w:sz w:val="24"/>
          <w:szCs w:val="24"/>
          <w:lang w:val="tr-TR" w:eastAsia="en-US"/>
        </w:rPr>
        <w:t>d</w:t>
      </w:r>
      <w:r w:rsidRPr="003440E8">
        <w:rPr>
          <w:rFonts w:ascii="Times New Roman" w:eastAsiaTheme="minorHAnsi" w:hAnsi="Times New Roman"/>
          <w:b/>
          <w:sz w:val="24"/>
          <w:szCs w:val="24"/>
          <w:lang w:val="tr-TR" w:eastAsia="en-US"/>
        </w:rPr>
        <w:t>üzenlenmesi</w:t>
      </w:r>
    </w:p>
    <w:p w14:paraId="54736AD7" w14:textId="77777777" w:rsidR="003440E8" w:rsidRPr="003440E8" w:rsidRDefault="00D00113" w:rsidP="009B5EE2">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b/>
          <w:sz w:val="24"/>
          <w:szCs w:val="24"/>
        </w:rPr>
        <w:t>MADDE</w:t>
      </w:r>
      <w:r w:rsidR="00163A2C" w:rsidRPr="003440E8">
        <w:rPr>
          <w:rFonts w:ascii="Times New Roman" w:hAnsi="Times New Roman" w:cs="Times New Roman"/>
          <w:b/>
          <w:sz w:val="24"/>
          <w:szCs w:val="24"/>
        </w:rPr>
        <w:t xml:space="preserve"> </w:t>
      </w:r>
      <w:r w:rsidR="000A28D0" w:rsidRPr="003440E8">
        <w:rPr>
          <w:rFonts w:ascii="Times New Roman" w:hAnsi="Times New Roman" w:cs="Times New Roman"/>
          <w:b/>
          <w:sz w:val="24"/>
          <w:szCs w:val="24"/>
        </w:rPr>
        <w:t>8</w:t>
      </w:r>
      <w:r w:rsidR="00BF0215" w:rsidRPr="003440E8">
        <w:rPr>
          <w:rFonts w:ascii="Times New Roman" w:hAnsi="Times New Roman" w:cs="Times New Roman"/>
          <w:sz w:val="24"/>
          <w:szCs w:val="24"/>
        </w:rPr>
        <w:t xml:space="preserve"> –</w:t>
      </w:r>
      <w:r w:rsidR="00163A2C" w:rsidRPr="003440E8">
        <w:rPr>
          <w:rFonts w:ascii="Times New Roman" w:hAnsi="Times New Roman" w:cs="Times New Roman"/>
          <w:sz w:val="24"/>
          <w:szCs w:val="24"/>
        </w:rPr>
        <w:t xml:space="preserve"> (1) </w:t>
      </w:r>
      <w:r w:rsidR="003440E8" w:rsidRPr="003440E8">
        <w:rPr>
          <w:rFonts w:ascii="Times New Roman" w:hAnsi="Times New Roman" w:cs="Times New Roman"/>
          <w:sz w:val="24"/>
          <w:szCs w:val="24"/>
        </w:rPr>
        <w:t>AYGM, iltisak hattı ve gerekli görülmesi halinde karayolu bağlantısı kurulması başvuru taleplerini bu yönetmelik ve eklerinde belirtilen tüm koşulların uygunluğu açısından kontrol eder.</w:t>
      </w:r>
    </w:p>
    <w:p w14:paraId="6AD6931E" w14:textId="77777777" w:rsidR="003440E8" w:rsidRPr="003440E8" w:rsidRDefault="003440E8" w:rsidP="009B5EE2">
      <w:pPr>
        <w:spacing w:after="0" w:line="276" w:lineRule="auto"/>
        <w:ind w:firstLine="708"/>
        <w:jc w:val="both"/>
        <w:rPr>
          <w:rFonts w:ascii="Times New Roman" w:hAnsi="Times New Roman" w:cs="Times New Roman"/>
          <w:sz w:val="24"/>
          <w:szCs w:val="24"/>
        </w:rPr>
      </w:pPr>
      <w:r w:rsidRPr="003440E8">
        <w:rPr>
          <w:rFonts w:ascii="Times New Roman" w:hAnsi="Times New Roman" w:cs="Times New Roman"/>
          <w:sz w:val="24"/>
          <w:szCs w:val="24"/>
        </w:rPr>
        <w:t>(2) AYGM ihtiyaç duyulan bölgeye ilişkin talep başvurularını birleştirebilir ve talepleri toplulaştırabilir.</w:t>
      </w:r>
    </w:p>
    <w:p w14:paraId="44D6DE02" w14:textId="788B06D0" w:rsidR="003440E8" w:rsidRPr="003440E8" w:rsidRDefault="003B1C7C" w:rsidP="009B5EE2">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F74D3">
        <w:rPr>
          <w:rFonts w:ascii="Times New Roman" w:hAnsi="Times New Roman" w:cs="Times New Roman"/>
          <w:sz w:val="24"/>
          <w:szCs w:val="24"/>
        </w:rPr>
        <w:t>Kullanıcı/Talep Sahibi</w:t>
      </w:r>
      <w:r w:rsidR="003440E8" w:rsidRPr="003440E8">
        <w:rPr>
          <w:rFonts w:ascii="Times New Roman" w:hAnsi="Times New Roman" w:cs="Times New Roman"/>
          <w:sz w:val="24"/>
          <w:szCs w:val="24"/>
        </w:rPr>
        <w:t xml:space="preserve"> </w:t>
      </w:r>
      <w:r w:rsidR="00690C92">
        <w:rPr>
          <w:rFonts w:ascii="Times New Roman" w:hAnsi="Times New Roman" w:cs="Times New Roman"/>
          <w:sz w:val="24"/>
          <w:szCs w:val="24"/>
        </w:rPr>
        <w:t>ve/veya</w:t>
      </w:r>
      <w:r w:rsidR="003440E8" w:rsidRPr="003440E8">
        <w:rPr>
          <w:rFonts w:ascii="Times New Roman" w:hAnsi="Times New Roman" w:cs="Times New Roman"/>
          <w:sz w:val="24"/>
          <w:szCs w:val="24"/>
        </w:rPr>
        <w:t xml:space="preserve"> </w:t>
      </w:r>
      <w:r w:rsidR="009B5EE2">
        <w:rPr>
          <w:rFonts w:ascii="Times New Roman" w:hAnsi="Times New Roman" w:cs="Times New Roman"/>
          <w:sz w:val="24"/>
          <w:szCs w:val="24"/>
        </w:rPr>
        <w:t>d</w:t>
      </w:r>
      <w:r w:rsidR="003440E8" w:rsidRPr="003440E8">
        <w:rPr>
          <w:rFonts w:ascii="Times New Roman" w:hAnsi="Times New Roman" w:cs="Times New Roman"/>
          <w:sz w:val="24"/>
          <w:szCs w:val="24"/>
        </w:rPr>
        <w:t xml:space="preserve">emiryolu </w:t>
      </w:r>
      <w:r>
        <w:rPr>
          <w:rFonts w:ascii="Times New Roman" w:hAnsi="Times New Roman" w:cs="Times New Roman"/>
          <w:sz w:val="24"/>
          <w:szCs w:val="24"/>
        </w:rPr>
        <w:t>a</w:t>
      </w:r>
      <w:r w:rsidR="003440E8" w:rsidRPr="003440E8">
        <w:rPr>
          <w:rFonts w:ascii="Times New Roman" w:hAnsi="Times New Roman" w:cs="Times New Roman"/>
          <w:sz w:val="24"/>
          <w:szCs w:val="24"/>
        </w:rPr>
        <w:t xml:space="preserve">ltyapı </w:t>
      </w:r>
      <w:r>
        <w:rPr>
          <w:rFonts w:ascii="Times New Roman" w:hAnsi="Times New Roman" w:cs="Times New Roman"/>
          <w:sz w:val="24"/>
          <w:szCs w:val="24"/>
        </w:rPr>
        <w:t>i</w:t>
      </w:r>
      <w:r w:rsidR="003440E8" w:rsidRPr="003440E8">
        <w:rPr>
          <w:rFonts w:ascii="Times New Roman" w:hAnsi="Times New Roman" w:cs="Times New Roman"/>
          <w:sz w:val="24"/>
          <w:szCs w:val="24"/>
        </w:rPr>
        <w:t>şletmecisi</w:t>
      </w:r>
      <w:r w:rsidR="009B5EE2">
        <w:rPr>
          <w:rFonts w:ascii="Times New Roman" w:hAnsi="Times New Roman" w:cs="Times New Roman"/>
          <w:sz w:val="24"/>
          <w:szCs w:val="24"/>
        </w:rPr>
        <w:t xml:space="preserve"> </w:t>
      </w:r>
      <w:r w:rsidR="00690C92">
        <w:rPr>
          <w:rFonts w:ascii="Times New Roman" w:hAnsi="Times New Roman" w:cs="Times New Roman"/>
          <w:sz w:val="24"/>
          <w:szCs w:val="24"/>
        </w:rPr>
        <w:t>ve/veya</w:t>
      </w:r>
      <w:r w:rsidR="003440E8" w:rsidRPr="003440E8">
        <w:rPr>
          <w:rFonts w:ascii="Times New Roman" w:hAnsi="Times New Roman" w:cs="Times New Roman"/>
          <w:sz w:val="24"/>
          <w:szCs w:val="24"/>
        </w:rPr>
        <w:t xml:space="preserve"> </w:t>
      </w:r>
      <w:r w:rsidR="009B5EE2">
        <w:rPr>
          <w:rFonts w:ascii="Times New Roman" w:hAnsi="Times New Roman" w:cs="Times New Roman"/>
          <w:sz w:val="24"/>
          <w:szCs w:val="24"/>
        </w:rPr>
        <w:t>d</w:t>
      </w:r>
      <w:r w:rsidR="003440E8" w:rsidRPr="003440E8">
        <w:rPr>
          <w:rFonts w:ascii="Times New Roman" w:hAnsi="Times New Roman" w:cs="Times New Roman"/>
          <w:sz w:val="24"/>
          <w:szCs w:val="24"/>
        </w:rPr>
        <w:t xml:space="preserve">emiryolu </w:t>
      </w:r>
      <w:r>
        <w:rPr>
          <w:rFonts w:ascii="Times New Roman" w:hAnsi="Times New Roman" w:cs="Times New Roman"/>
          <w:sz w:val="24"/>
          <w:szCs w:val="24"/>
        </w:rPr>
        <w:t>t</w:t>
      </w:r>
      <w:r w:rsidR="003440E8" w:rsidRPr="003440E8">
        <w:rPr>
          <w:rFonts w:ascii="Times New Roman" w:hAnsi="Times New Roman" w:cs="Times New Roman"/>
          <w:sz w:val="24"/>
          <w:szCs w:val="24"/>
        </w:rPr>
        <w:t xml:space="preserve">ren </w:t>
      </w:r>
      <w:r>
        <w:rPr>
          <w:rFonts w:ascii="Times New Roman" w:hAnsi="Times New Roman" w:cs="Times New Roman"/>
          <w:sz w:val="24"/>
          <w:szCs w:val="24"/>
        </w:rPr>
        <w:t>i</w:t>
      </w:r>
      <w:r w:rsidR="003440E8" w:rsidRPr="003440E8">
        <w:rPr>
          <w:rFonts w:ascii="Times New Roman" w:hAnsi="Times New Roman" w:cs="Times New Roman"/>
          <w:sz w:val="24"/>
          <w:szCs w:val="24"/>
        </w:rPr>
        <w:t xml:space="preserve">şletmecisi </w:t>
      </w:r>
      <w:r w:rsidR="00690C92">
        <w:rPr>
          <w:rFonts w:ascii="Times New Roman" w:hAnsi="Times New Roman" w:cs="Times New Roman"/>
          <w:sz w:val="24"/>
          <w:szCs w:val="24"/>
        </w:rPr>
        <w:t>ile</w:t>
      </w:r>
      <w:r w:rsidR="003440E8" w:rsidRPr="003440E8">
        <w:rPr>
          <w:rFonts w:ascii="Times New Roman" w:hAnsi="Times New Roman" w:cs="Times New Roman"/>
          <w:sz w:val="24"/>
          <w:szCs w:val="24"/>
        </w:rPr>
        <w:t xml:space="preserve"> AYGM arasında;</w:t>
      </w:r>
    </w:p>
    <w:p w14:paraId="020FD32A" w14:textId="55EFA2FE" w:rsidR="003440E8" w:rsidRPr="003440E8" w:rsidRDefault="003440E8"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İltisak hattı/karayolu bağlantısı uzunluğu,</w:t>
      </w:r>
    </w:p>
    <w:p w14:paraId="34249CF8" w14:textId="177B4EC6" w:rsidR="003440E8" w:rsidRPr="003440E8" w:rsidRDefault="003440E8"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Taahhüt edilen yük türü ve miktarı,</w:t>
      </w:r>
    </w:p>
    <w:p w14:paraId="7BA69E19" w14:textId="1C0DA25C" w:rsidR="003440E8" w:rsidRPr="003440E8" w:rsidRDefault="003440E8"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Yükün varış noktaları ve ortalama taşıma mesafesi,</w:t>
      </w:r>
    </w:p>
    <w:p w14:paraId="420C2B47" w14:textId="185B9643" w:rsidR="003440E8" w:rsidRDefault="003440E8"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Yatırım maliyeti (kamulaştırma, projelendirme, altyapı, üstyapı malzeme ve yapım bedelleri v</w:t>
      </w:r>
      <w:r w:rsidR="003B1C7C">
        <w:rPr>
          <w:rFonts w:ascii="Times New Roman" w:hAnsi="Times New Roman" w:cs="Times New Roman"/>
          <w:sz w:val="24"/>
          <w:szCs w:val="24"/>
        </w:rPr>
        <w:t>e benzeri)</w:t>
      </w:r>
      <w:r w:rsidRPr="003440E8">
        <w:rPr>
          <w:rFonts w:ascii="Times New Roman" w:hAnsi="Times New Roman" w:cs="Times New Roman"/>
          <w:sz w:val="24"/>
          <w:szCs w:val="24"/>
        </w:rPr>
        <w:t>,</w:t>
      </w:r>
    </w:p>
    <w:p w14:paraId="0CA05884" w14:textId="1C2A55D3" w:rsidR="00A444A8" w:rsidRPr="003440E8" w:rsidRDefault="00A444A8"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Tehlikeli maddelerin taşınma koşulları,</w:t>
      </w:r>
    </w:p>
    <w:p w14:paraId="67E528EB" w14:textId="5ADDC129" w:rsidR="003440E8" w:rsidRPr="003440E8" w:rsidRDefault="003440E8"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İzin, irtifak v</w:t>
      </w:r>
      <w:r w:rsidR="003B1C7C">
        <w:rPr>
          <w:rFonts w:ascii="Times New Roman" w:hAnsi="Times New Roman" w:cs="Times New Roman"/>
          <w:sz w:val="24"/>
          <w:szCs w:val="24"/>
        </w:rPr>
        <w:t>e benzeri</w:t>
      </w:r>
      <w:r w:rsidRPr="003440E8">
        <w:rPr>
          <w:rFonts w:ascii="Times New Roman" w:hAnsi="Times New Roman" w:cs="Times New Roman"/>
          <w:sz w:val="24"/>
          <w:szCs w:val="24"/>
        </w:rPr>
        <w:t xml:space="preserve"> bilgileri,</w:t>
      </w:r>
    </w:p>
    <w:p w14:paraId="5D5FAF50" w14:textId="5D314EEA" w:rsidR="003440E8" w:rsidRPr="003440E8" w:rsidRDefault="003440E8"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Yatırım maliyetine katılım oranları (proje maliyeti, kamulaştırma veya arazi tahsis bedelleri, altyapı yatırımına katılım, üstyapı malzemelerinin kullandırılması v</w:t>
      </w:r>
      <w:r w:rsidR="003B1C7C">
        <w:rPr>
          <w:rFonts w:ascii="Times New Roman" w:hAnsi="Times New Roman" w:cs="Times New Roman"/>
          <w:sz w:val="24"/>
          <w:szCs w:val="24"/>
        </w:rPr>
        <w:t xml:space="preserve">e </w:t>
      </w:r>
      <w:r w:rsidRPr="003440E8">
        <w:rPr>
          <w:rFonts w:ascii="Times New Roman" w:hAnsi="Times New Roman" w:cs="Times New Roman"/>
          <w:sz w:val="24"/>
          <w:szCs w:val="24"/>
        </w:rPr>
        <w:t>b</w:t>
      </w:r>
      <w:r w:rsidR="003B1C7C">
        <w:rPr>
          <w:rFonts w:ascii="Times New Roman" w:hAnsi="Times New Roman" w:cs="Times New Roman"/>
          <w:sz w:val="24"/>
          <w:szCs w:val="24"/>
        </w:rPr>
        <w:t>enzeri</w:t>
      </w:r>
      <w:r w:rsidRPr="003440E8">
        <w:rPr>
          <w:rFonts w:ascii="Times New Roman" w:hAnsi="Times New Roman" w:cs="Times New Roman"/>
          <w:sz w:val="24"/>
          <w:szCs w:val="24"/>
        </w:rPr>
        <w:t>)</w:t>
      </w:r>
    </w:p>
    <w:p w14:paraId="3AD57823" w14:textId="00ED6ABD" w:rsidR="003440E8" w:rsidRPr="003440E8" w:rsidRDefault="00BF74D3"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Kullanıcı/Talep Sahibi</w:t>
      </w:r>
      <w:r w:rsidR="003440E8" w:rsidRPr="003440E8">
        <w:rPr>
          <w:rFonts w:ascii="Times New Roman" w:hAnsi="Times New Roman" w:cs="Times New Roman"/>
          <w:sz w:val="24"/>
          <w:szCs w:val="24"/>
        </w:rPr>
        <w:t xml:space="preserve"> bilgileri ve taahhütleri,</w:t>
      </w:r>
    </w:p>
    <w:p w14:paraId="2A6EBC05" w14:textId="7E64E221" w:rsidR="003440E8" w:rsidRPr="003B1C7C" w:rsidRDefault="003B1C7C"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Demiryolu a</w:t>
      </w:r>
      <w:r w:rsidR="003440E8" w:rsidRPr="003440E8">
        <w:rPr>
          <w:rFonts w:ascii="Times New Roman" w:hAnsi="Times New Roman" w:cs="Times New Roman"/>
          <w:sz w:val="24"/>
          <w:szCs w:val="24"/>
        </w:rPr>
        <w:t xml:space="preserve">ltyapı </w:t>
      </w:r>
      <w:r>
        <w:rPr>
          <w:rFonts w:ascii="Times New Roman" w:hAnsi="Times New Roman" w:cs="Times New Roman"/>
          <w:sz w:val="24"/>
          <w:szCs w:val="24"/>
        </w:rPr>
        <w:t>i</w:t>
      </w:r>
      <w:r w:rsidR="003440E8" w:rsidRPr="003B1C7C">
        <w:rPr>
          <w:rFonts w:ascii="Times New Roman" w:hAnsi="Times New Roman" w:cs="Times New Roman"/>
          <w:sz w:val="24"/>
          <w:szCs w:val="24"/>
        </w:rPr>
        <w:t>şletmecisi bilgileri ve taahhütleri,</w:t>
      </w:r>
    </w:p>
    <w:p w14:paraId="752FD578" w14:textId="22084233" w:rsidR="003440E8" w:rsidRPr="003440E8" w:rsidRDefault="003B1C7C"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Demiryolu t</w:t>
      </w:r>
      <w:r w:rsidR="003440E8" w:rsidRPr="003440E8">
        <w:rPr>
          <w:rFonts w:ascii="Times New Roman" w:hAnsi="Times New Roman" w:cs="Times New Roman"/>
          <w:sz w:val="24"/>
          <w:szCs w:val="24"/>
        </w:rPr>
        <w:t xml:space="preserve">ren </w:t>
      </w:r>
      <w:r>
        <w:rPr>
          <w:rFonts w:ascii="Times New Roman" w:hAnsi="Times New Roman" w:cs="Times New Roman"/>
          <w:sz w:val="24"/>
          <w:szCs w:val="24"/>
        </w:rPr>
        <w:t>i</w:t>
      </w:r>
      <w:r w:rsidR="003440E8" w:rsidRPr="003440E8">
        <w:rPr>
          <w:rFonts w:ascii="Times New Roman" w:hAnsi="Times New Roman" w:cs="Times New Roman"/>
          <w:sz w:val="24"/>
          <w:szCs w:val="24"/>
        </w:rPr>
        <w:t>şletmecisi bilgileri ve taahhütleri,</w:t>
      </w:r>
    </w:p>
    <w:p w14:paraId="471D4BA3" w14:textId="5F5E34BF" w:rsidR="003440E8" w:rsidRPr="003440E8" w:rsidRDefault="003B1C7C"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Yapım</w:t>
      </w:r>
      <w:r w:rsidR="00894976">
        <w:rPr>
          <w:rFonts w:ascii="Times New Roman" w:hAnsi="Times New Roman" w:cs="Times New Roman"/>
          <w:sz w:val="24"/>
          <w:szCs w:val="24"/>
        </w:rPr>
        <w:t>,</w:t>
      </w:r>
      <w:r w:rsidR="009B5EE2">
        <w:rPr>
          <w:rFonts w:ascii="Times New Roman" w:hAnsi="Times New Roman" w:cs="Times New Roman"/>
          <w:sz w:val="24"/>
          <w:szCs w:val="24"/>
        </w:rPr>
        <w:t xml:space="preserve"> </w:t>
      </w:r>
      <w:r>
        <w:rPr>
          <w:rFonts w:ascii="Times New Roman" w:hAnsi="Times New Roman" w:cs="Times New Roman"/>
          <w:sz w:val="24"/>
          <w:szCs w:val="24"/>
        </w:rPr>
        <w:t>işletme</w:t>
      </w:r>
      <w:r w:rsidR="00894976">
        <w:rPr>
          <w:rFonts w:ascii="Times New Roman" w:hAnsi="Times New Roman" w:cs="Times New Roman"/>
          <w:sz w:val="24"/>
          <w:szCs w:val="24"/>
        </w:rPr>
        <w:t xml:space="preserve"> ve bakım</w:t>
      </w:r>
      <w:r>
        <w:rPr>
          <w:rFonts w:ascii="Times New Roman" w:hAnsi="Times New Roman" w:cs="Times New Roman"/>
          <w:sz w:val="24"/>
          <w:szCs w:val="24"/>
        </w:rPr>
        <w:t xml:space="preserve"> u</w:t>
      </w:r>
      <w:r w:rsidR="003440E8" w:rsidRPr="003440E8">
        <w:rPr>
          <w:rFonts w:ascii="Times New Roman" w:hAnsi="Times New Roman" w:cs="Times New Roman"/>
          <w:sz w:val="24"/>
          <w:szCs w:val="24"/>
        </w:rPr>
        <w:t>sulleri,</w:t>
      </w:r>
    </w:p>
    <w:p w14:paraId="49EB8D8C" w14:textId="5676AE4A" w:rsidR="003440E8" w:rsidRPr="003440E8" w:rsidRDefault="00F35F38"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Maliyete katılım hususları</w:t>
      </w:r>
      <w:r w:rsidR="00D53A7D">
        <w:rPr>
          <w:rFonts w:ascii="Times New Roman" w:hAnsi="Times New Roman" w:cs="Times New Roman"/>
          <w:sz w:val="24"/>
          <w:szCs w:val="24"/>
        </w:rPr>
        <w:t>, YİD modeli ve oranları, taşıma taahhüdü</w:t>
      </w:r>
      <w:r>
        <w:rPr>
          <w:rFonts w:ascii="Times New Roman" w:hAnsi="Times New Roman" w:cs="Times New Roman"/>
          <w:sz w:val="24"/>
          <w:szCs w:val="24"/>
        </w:rPr>
        <w:t xml:space="preserve"> ve ö</w:t>
      </w:r>
      <w:r w:rsidRPr="003440E8">
        <w:rPr>
          <w:rFonts w:ascii="Times New Roman" w:hAnsi="Times New Roman" w:cs="Times New Roman"/>
          <w:sz w:val="24"/>
          <w:szCs w:val="24"/>
        </w:rPr>
        <w:t xml:space="preserve">deme </w:t>
      </w:r>
      <w:r w:rsidR="003B1C7C">
        <w:rPr>
          <w:rFonts w:ascii="Times New Roman" w:hAnsi="Times New Roman" w:cs="Times New Roman"/>
          <w:sz w:val="24"/>
          <w:szCs w:val="24"/>
        </w:rPr>
        <w:t>k</w:t>
      </w:r>
      <w:r w:rsidR="003440E8" w:rsidRPr="003440E8">
        <w:rPr>
          <w:rFonts w:ascii="Times New Roman" w:hAnsi="Times New Roman" w:cs="Times New Roman"/>
          <w:sz w:val="24"/>
          <w:szCs w:val="24"/>
        </w:rPr>
        <w:t>oşulları,</w:t>
      </w:r>
    </w:p>
    <w:p w14:paraId="6CA20BD3" w14:textId="56A92A6E" w:rsidR="003440E8" w:rsidRDefault="003440E8" w:rsidP="009B5EE2">
      <w:pPr>
        <w:pStyle w:val="ListeParagraf"/>
        <w:numPr>
          <w:ilvl w:val="0"/>
          <w:numId w:val="49"/>
        </w:numPr>
        <w:spacing w:after="0" w:line="276" w:lineRule="auto"/>
        <w:ind w:left="0" w:firstLine="709"/>
        <w:jc w:val="both"/>
        <w:rPr>
          <w:rFonts w:ascii="Times New Roman" w:hAnsi="Times New Roman" w:cs="Times New Roman"/>
          <w:sz w:val="24"/>
          <w:szCs w:val="24"/>
        </w:rPr>
      </w:pPr>
      <w:r w:rsidRPr="003440E8">
        <w:rPr>
          <w:rFonts w:ascii="Times New Roman" w:hAnsi="Times New Roman" w:cs="Times New Roman"/>
          <w:sz w:val="24"/>
          <w:szCs w:val="24"/>
        </w:rPr>
        <w:t>Tarafların sorumlulukları ve cezai şartlar ile uyuşmazlıkların çözüm şekilleri</w:t>
      </w:r>
      <w:r w:rsidR="00091275">
        <w:rPr>
          <w:rFonts w:ascii="Times New Roman" w:hAnsi="Times New Roman" w:cs="Times New Roman"/>
          <w:sz w:val="24"/>
          <w:szCs w:val="24"/>
        </w:rPr>
        <w:t>,</w:t>
      </w:r>
    </w:p>
    <w:p w14:paraId="21195F4C" w14:textId="32DA08BC" w:rsidR="00163A2C" w:rsidRDefault="003440E8" w:rsidP="009B5EE2">
      <w:pPr>
        <w:pStyle w:val="Nor"/>
        <w:spacing w:line="276" w:lineRule="auto"/>
        <w:ind w:left="720"/>
        <w:rPr>
          <w:rFonts w:ascii="Times New Roman" w:hAnsi="Times New Roman"/>
          <w:color w:val="000000" w:themeColor="text1"/>
          <w:sz w:val="24"/>
          <w:szCs w:val="24"/>
          <w:lang w:val="tr-TR"/>
        </w:rPr>
      </w:pPr>
      <w:r w:rsidRPr="003440E8">
        <w:rPr>
          <w:rFonts w:ascii="Times New Roman" w:hAnsi="Times New Roman"/>
          <w:color w:val="000000" w:themeColor="text1"/>
          <w:sz w:val="24"/>
          <w:szCs w:val="24"/>
          <w:lang w:val="tr-TR"/>
        </w:rPr>
        <w:t>ve benzeri unsurları içeren bir protokol düzenlenir ve taraflarca imza altına alınır.</w:t>
      </w:r>
    </w:p>
    <w:p w14:paraId="67EAFAB9" w14:textId="260C0976" w:rsidR="00B03A67" w:rsidRDefault="00F53123" w:rsidP="00630F0C">
      <w:pPr>
        <w:spacing w:after="0"/>
        <w:ind w:firstLine="709"/>
        <w:jc w:val="both"/>
        <w:rPr>
          <w:rFonts w:ascii="Times New Roman" w:eastAsia="Times New Roman" w:hAnsi="Times New Roman" w:cs="Times New Roman"/>
          <w:color w:val="000000" w:themeColor="text1"/>
          <w:sz w:val="24"/>
          <w:szCs w:val="24"/>
          <w:lang w:eastAsia="tr-TR"/>
        </w:rPr>
      </w:pPr>
      <w:r>
        <w:rPr>
          <w:lang w:eastAsia="tr-TR"/>
        </w:rPr>
        <w:t>(</w:t>
      </w:r>
      <w:r w:rsidRPr="00072D8F">
        <w:rPr>
          <w:rFonts w:ascii="Times New Roman" w:eastAsia="Times New Roman" w:hAnsi="Times New Roman" w:cs="Times New Roman"/>
          <w:color w:val="000000" w:themeColor="text1"/>
          <w:sz w:val="24"/>
          <w:szCs w:val="24"/>
          <w:lang w:eastAsia="tr-TR"/>
        </w:rPr>
        <w:t>4) Talebin OSB’lerden</w:t>
      </w:r>
      <w:r w:rsidR="00523698">
        <w:rPr>
          <w:rFonts w:ascii="Times New Roman" w:eastAsia="Times New Roman" w:hAnsi="Times New Roman" w:cs="Times New Roman"/>
          <w:color w:val="000000" w:themeColor="text1"/>
          <w:sz w:val="24"/>
          <w:szCs w:val="24"/>
          <w:lang w:eastAsia="tr-TR"/>
        </w:rPr>
        <w:t>, EB’lerden ve/veya serbest bölgelerden</w:t>
      </w:r>
      <w:r w:rsidRPr="00072D8F">
        <w:rPr>
          <w:rFonts w:ascii="Times New Roman" w:eastAsia="Times New Roman" w:hAnsi="Times New Roman" w:cs="Times New Roman"/>
          <w:color w:val="000000" w:themeColor="text1"/>
          <w:sz w:val="24"/>
          <w:szCs w:val="24"/>
          <w:lang w:eastAsia="tr-TR"/>
        </w:rPr>
        <w:t xml:space="preserve"> gelmesi durumunda </w:t>
      </w:r>
      <w:r w:rsidR="00523698">
        <w:rPr>
          <w:rFonts w:ascii="Times New Roman" w:eastAsia="Times New Roman" w:hAnsi="Times New Roman" w:cs="Times New Roman"/>
          <w:color w:val="000000" w:themeColor="text1"/>
          <w:sz w:val="24"/>
          <w:szCs w:val="24"/>
          <w:lang w:eastAsia="tr-TR"/>
        </w:rPr>
        <w:t>bu yerlerde</w:t>
      </w:r>
      <w:r w:rsidRPr="00072D8F">
        <w:rPr>
          <w:rFonts w:ascii="Times New Roman" w:eastAsia="Times New Roman" w:hAnsi="Times New Roman" w:cs="Times New Roman"/>
          <w:color w:val="000000" w:themeColor="text1"/>
          <w:sz w:val="24"/>
          <w:szCs w:val="24"/>
          <w:lang w:eastAsia="tr-TR"/>
        </w:rPr>
        <w:t xml:space="preserve"> faaliyet gösteren firma/firmalar</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n kendi adlar</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na veya birkaç firma bir araya gelerek olu</w:t>
      </w:r>
      <w:r w:rsidRPr="00072D8F">
        <w:rPr>
          <w:rFonts w:ascii="Times New Roman" w:eastAsia="Times New Roman" w:hAnsi="Times New Roman" w:cs="Times New Roman" w:hint="eastAsia"/>
          <w:color w:val="000000" w:themeColor="text1"/>
          <w:sz w:val="24"/>
          <w:szCs w:val="24"/>
          <w:lang w:eastAsia="tr-TR"/>
        </w:rPr>
        <w:t>ş</w:t>
      </w:r>
      <w:r w:rsidRPr="00072D8F">
        <w:rPr>
          <w:rFonts w:ascii="Times New Roman" w:eastAsia="Times New Roman" w:hAnsi="Times New Roman" w:cs="Times New Roman"/>
          <w:color w:val="000000" w:themeColor="text1"/>
          <w:sz w:val="24"/>
          <w:szCs w:val="24"/>
          <w:lang w:eastAsia="tr-TR"/>
        </w:rPr>
        <w:t>turduklar</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 xml:space="preserve"> bir demiryolu i</w:t>
      </w:r>
      <w:r w:rsidRPr="00072D8F">
        <w:rPr>
          <w:rFonts w:ascii="Times New Roman" w:eastAsia="Times New Roman" w:hAnsi="Times New Roman" w:cs="Times New Roman" w:hint="eastAsia"/>
          <w:color w:val="000000" w:themeColor="text1"/>
          <w:sz w:val="24"/>
          <w:szCs w:val="24"/>
          <w:lang w:eastAsia="tr-TR"/>
        </w:rPr>
        <w:t>ş</w:t>
      </w:r>
      <w:r w:rsidRPr="00072D8F">
        <w:rPr>
          <w:rFonts w:ascii="Times New Roman" w:eastAsia="Times New Roman" w:hAnsi="Times New Roman" w:cs="Times New Roman"/>
          <w:color w:val="000000" w:themeColor="text1"/>
          <w:sz w:val="24"/>
          <w:szCs w:val="24"/>
          <w:lang w:eastAsia="tr-TR"/>
        </w:rPr>
        <w:t>leticisi tüzel ki</w:t>
      </w:r>
      <w:r w:rsidRPr="00072D8F">
        <w:rPr>
          <w:rFonts w:ascii="Times New Roman" w:eastAsia="Times New Roman" w:hAnsi="Times New Roman" w:cs="Times New Roman" w:hint="eastAsia"/>
          <w:color w:val="000000" w:themeColor="text1"/>
          <w:sz w:val="24"/>
          <w:szCs w:val="24"/>
          <w:lang w:eastAsia="tr-TR"/>
        </w:rPr>
        <w:t>ş</w:t>
      </w:r>
      <w:r w:rsidRPr="00072D8F">
        <w:rPr>
          <w:rFonts w:ascii="Times New Roman" w:eastAsia="Times New Roman" w:hAnsi="Times New Roman" w:cs="Times New Roman"/>
          <w:color w:val="000000" w:themeColor="text1"/>
          <w:sz w:val="24"/>
          <w:szCs w:val="24"/>
          <w:lang w:eastAsia="tr-TR"/>
        </w:rPr>
        <w:t>ili</w:t>
      </w:r>
      <w:r w:rsidRPr="00072D8F">
        <w:rPr>
          <w:rFonts w:ascii="Times New Roman" w:eastAsia="Times New Roman" w:hAnsi="Times New Roman" w:cs="Times New Roman" w:hint="eastAsia"/>
          <w:color w:val="000000" w:themeColor="text1"/>
          <w:sz w:val="24"/>
          <w:szCs w:val="24"/>
          <w:lang w:eastAsia="tr-TR"/>
        </w:rPr>
        <w:t>ğ</w:t>
      </w:r>
      <w:r w:rsidRPr="00072D8F">
        <w:rPr>
          <w:rFonts w:ascii="Times New Roman" w:eastAsia="Times New Roman" w:hAnsi="Times New Roman" w:cs="Times New Roman"/>
          <w:color w:val="000000" w:themeColor="text1"/>
          <w:sz w:val="24"/>
          <w:szCs w:val="24"/>
          <w:lang w:eastAsia="tr-TR"/>
        </w:rPr>
        <w:t>inin olu</w:t>
      </w:r>
      <w:r w:rsidRPr="00072D8F">
        <w:rPr>
          <w:rFonts w:ascii="Times New Roman" w:eastAsia="Times New Roman" w:hAnsi="Times New Roman" w:cs="Times New Roman" w:hint="eastAsia"/>
          <w:color w:val="000000" w:themeColor="text1"/>
          <w:sz w:val="24"/>
          <w:szCs w:val="24"/>
          <w:lang w:eastAsia="tr-TR"/>
        </w:rPr>
        <w:t>ş</w:t>
      </w:r>
      <w:r w:rsidRPr="00072D8F">
        <w:rPr>
          <w:rFonts w:ascii="Times New Roman" w:eastAsia="Times New Roman" w:hAnsi="Times New Roman" w:cs="Times New Roman"/>
          <w:color w:val="000000" w:themeColor="text1"/>
          <w:sz w:val="24"/>
          <w:szCs w:val="24"/>
          <w:lang w:eastAsia="tr-TR"/>
        </w:rPr>
        <w:t>tu</w:t>
      </w:r>
      <w:r w:rsidRPr="00072D8F">
        <w:rPr>
          <w:rFonts w:ascii="Times New Roman" w:eastAsia="Times New Roman" w:hAnsi="Times New Roman" w:cs="Times New Roman" w:hint="eastAsia"/>
          <w:color w:val="000000" w:themeColor="text1"/>
          <w:sz w:val="24"/>
          <w:szCs w:val="24"/>
          <w:lang w:eastAsia="tr-TR"/>
        </w:rPr>
        <w:t>ğ</w:t>
      </w:r>
      <w:r w:rsidRPr="00072D8F">
        <w:rPr>
          <w:rFonts w:ascii="Times New Roman" w:eastAsia="Times New Roman" w:hAnsi="Times New Roman" w:cs="Times New Roman"/>
          <w:color w:val="000000" w:themeColor="text1"/>
          <w:sz w:val="24"/>
          <w:szCs w:val="24"/>
          <w:lang w:eastAsia="tr-TR"/>
        </w:rPr>
        <w:t>una ve bu tüzel ki</w:t>
      </w:r>
      <w:r w:rsidRPr="00072D8F">
        <w:rPr>
          <w:rFonts w:ascii="Times New Roman" w:eastAsia="Times New Roman" w:hAnsi="Times New Roman" w:cs="Times New Roman" w:hint="eastAsia"/>
          <w:color w:val="000000" w:themeColor="text1"/>
          <w:sz w:val="24"/>
          <w:szCs w:val="24"/>
          <w:lang w:eastAsia="tr-TR"/>
        </w:rPr>
        <w:t>ş</w:t>
      </w:r>
      <w:r w:rsidRPr="00072D8F">
        <w:rPr>
          <w:rFonts w:ascii="Times New Roman" w:eastAsia="Times New Roman" w:hAnsi="Times New Roman" w:cs="Times New Roman"/>
          <w:color w:val="000000" w:themeColor="text1"/>
          <w:sz w:val="24"/>
          <w:szCs w:val="24"/>
          <w:lang w:eastAsia="tr-TR"/>
        </w:rPr>
        <w:t>ili</w:t>
      </w:r>
      <w:r w:rsidRPr="00072D8F">
        <w:rPr>
          <w:rFonts w:ascii="Times New Roman" w:eastAsia="Times New Roman" w:hAnsi="Times New Roman" w:cs="Times New Roman" w:hint="eastAsia"/>
          <w:color w:val="000000" w:themeColor="text1"/>
          <w:sz w:val="24"/>
          <w:szCs w:val="24"/>
          <w:lang w:eastAsia="tr-TR"/>
        </w:rPr>
        <w:t>ğ</w:t>
      </w:r>
      <w:r w:rsidRPr="00072D8F">
        <w:rPr>
          <w:rFonts w:ascii="Times New Roman" w:eastAsia="Times New Roman" w:hAnsi="Times New Roman" w:cs="Times New Roman"/>
          <w:color w:val="000000" w:themeColor="text1"/>
          <w:sz w:val="24"/>
          <w:szCs w:val="24"/>
          <w:lang w:eastAsia="tr-TR"/>
        </w:rPr>
        <w:t>in i</w:t>
      </w:r>
      <w:r w:rsidRPr="00072D8F">
        <w:rPr>
          <w:rFonts w:ascii="Times New Roman" w:eastAsia="Times New Roman" w:hAnsi="Times New Roman" w:cs="Times New Roman" w:hint="eastAsia"/>
          <w:color w:val="000000" w:themeColor="text1"/>
          <w:sz w:val="24"/>
          <w:szCs w:val="24"/>
          <w:lang w:eastAsia="tr-TR"/>
        </w:rPr>
        <w:t>ş</w:t>
      </w:r>
      <w:r w:rsidRPr="00072D8F">
        <w:rPr>
          <w:rFonts w:ascii="Times New Roman" w:eastAsia="Times New Roman" w:hAnsi="Times New Roman" w:cs="Times New Roman"/>
          <w:color w:val="000000" w:themeColor="text1"/>
          <w:sz w:val="24"/>
          <w:szCs w:val="24"/>
          <w:lang w:eastAsia="tr-TR"/>
        </w:rPr>
        <w:t>letme için gerekli olan asgari personeli bulundurdu</w:t>
      </w:r>
      <w:r w:rsidRPr="00072D8F">
        <w:rPr>
          <w:rFonts w:ascii="Times New Roman" w:eastAsia="Times New Roman" w:hAnsi="Times New Roman" w:cs="Times New Roman" w:hint="eastAsia"/>
          <w:color w:val="000000" w:themeColor="text1"/>
          <w:sz w:val="24"/>
          <w:szCs w:val="24"/>
          <w:lang w:eastAsia="tr-TR"/>
        </w:rPr>
        <w:t>ğ</w:t>
      </w:r>
      <w:r w:rsidRPr="00072D8F">
        <w:rPr>
          <w:rFonts w:ascii="Times New Roman" w:eastAsia="Times New Roman" w:hAnsi="Times New Roman" w:cs="Times New Roman"/>
          <w:color w:val="000000" w:themeColor="text1"/>
          <w:sz w:val="24"/>
          <w:szCs w:val="24"/>
          <w:lang w:eastAsia="tr-TR"/>
        </w:rPr>
        <w:t>una dair kan</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tlay</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c</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 xml:space="preserve"> belgeleri veya bu gereksinimler tamamlan</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ncaya kadar Fizibilite Raporunda belirtilen yat</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r</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m tutar</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n</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n en az %1</w:t>
      </w:r>
      <w:r w:rsidR="00523698">
        <w:rPr>
          <w:rFonts w:ascii="Times New Roman" w:eastAsia="Times New Roman" w:hAnsi="Times New Roman" w:cs="Times New Roman"/>
          <w:color w:val="000000" w:themeColor="text1"/>
          <w:sz w:val="24"/>
          <w:szCs w:val="24"/>
          <w:lang w:eastAsia="tr-TR"/>
        </w:rPr>
        <w:t>’</w:t>
      </w:r>
      <w:r w:rsidRPr="00072D8F">
        <w:rPr>
          <w:rFonts w:ascii="Times New Roman" w:eastAsia="Times New Roman" w:hAnsi="Times New Roman" w:cs="Times New Roman"/>
          <w:color w:val="000000" w:themeColor="text1"/>
          <w:sz w:val="24"/>
          <w:szCs w:val="24"/>
          <w:lang w:eastAsia="tr-TR"/>
        </w:rPr>
        <w:t>i oran</w:t>
      </w:r>
      <w:r w:rsidRPr="00072D8F">
        <w:rPr>
          <w:rFonts w:ascii="Times New Roman" w:eastAsia="Times New Roman" w:hAnsi="Times New Roman" w:cs="Times New Roman" w:hint="eastAsia"/>
          <w:color w:val="000000" w:themeColor="text1"/>
          <w:sz w:val="24"/>
          <w:szCs w:val="24"/>
          <w:lang w:eastAsia="tr-TR"/>
        </w:rPr>
        <w:t>ı</w:t>
      </w:r>
      <w:r w:rsidRPr="00072D8F">
        <w:rPr>
          <w:rFonts w:ascii="Times New Roman" w:eastAsia="Times New Roman" w:hAnsi="Times New Roman" w:cs="Times New Roman"/>
          <w:color w:val="000000" w:themeColor="text1"/>
          <w:sz w:val="24"/>
          <w:szCs w:val="24"/>
          <w:lang w:eastAsia="tr-TR"/>
        </w:rPr>
        <w:t>nda teminat mektubunu AYGM’ye sunar.</w:t>
      </w:r>
    </w:p>
    <w:p w14:paraId="718DF45A" w14:textId="36D3B94A" w:rsidR="00F53123" w:rsidRPr="00072D8F" w:rsidRDefault="00B03A67" w:rsidP="00630F0C">
      <w:pPr>
        <w:spacing w:after="0"/>
        <w:ind w:firstLine="709"/>
        <w:jc w:val="both"/>
        <w:rPr>
          <w:rFonts w:ascii="Times New Roman" w:hAnsi="Times New Roman"/>
          <w:color w:val="000000" w:themeColor="text1"/>
          <w:sz w:val="24"/>
          <w:szCs w:val="24"/>
        </w:rPr>
      </w:pPr>
      <w:r>
        <w:rPr>
          <w:rFonts w:ascii="Times New Roman" w:eastAsia="Times New Roman" w:hAnsi="Times New Roman" w:cs="Times New Roman"/>
          <w:color w:val="000000" w:themeColor="text1"/>
          <w:sz w:val="24"/>
          <w:szCs w:val="24"/>
          <w:lang w:eastAsia="tr-TR"/>
        </w:rPr>
        <w:t>(5) Mücbir sebep olması durumunda İltisak Hattı İşleticisi hattın kullanımını herhangi bir talepte bulunmaksızın acil yardıma tahsis edecektir.</w:t>
      </w:r>
    </w:p>
    <w:p w14:paraId="761E3C2E" w14:textId="77777777" w:rsidR="00633574" w:rsidRDefault="00633574" w:rsidP="00633574">
      <w:pPr>
        <w:spacing w:after="0" w:line="276" w:lineRule="auto"/>
        <w:ind w:firstLine="708"/>
        <w:jc w:val="both"/>
        <w:rPr>
          <w:rFonts w:ascii="Times New Roman" w:hAnsi="Times New Roman" w:cs="Times New Roman"/>
          <w:b/>
          <w:color w:val="000000" w:themeColor="text1"/>
          <w:sz w:val="24"/>
          <w:szCs w:val="24"/>
        </w:rPr>
      </w:pPr>
    </w:p>
    <w:p w14:paraId="0C9A0A6E" w14:textId="757DCC94" w:rsidR="003440E8" w:rsidRDefault="003440E8" w:rsidP="00633574">
      <w:pPr>
        <w:spacing w:after="0" w:line="276" w:lineRule="auto"/>
        <w:ind w:firstLine="708"/>
        <w:jc w:val="both"/>
        <w:rPr>
          <w:rFonts w:ascii="Times New Roman" w:hAnsi="Times New Roman" w:cs="Times New Roman"/>
          <w:b/>
          <w:color w:val="000000" w:themeColor="text1"/>
          <w:sz w:val="24"/>
          <w:szCs w:val="24"/>
        </w:rPr>
      </w:pPr>
      <w:r w:rsidRPr="003440E8">
        <w:rPr>
          <w:rFonts w:ascii="Times New Roman" w:hAnsi="Times New Roman" w:cs="Times New Roman"/>
          <w:b/>
          <w:color w:val="000000" w:themeColor="text1"/>
          <w:sz w:val="24"/>
          <w:szCs w:val="24"/>
        </w:rPr>
        <w:t xml:space="preserve">İltisak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atlarının ve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erekli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örülmesi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alinde </w:t>
      </w:r>
      <w:r w:rsidR="00B20D32">
        <w:rPr>
          <w:rFonts w:ascii="Times New Roman" w:hAnsi="Times New Roman" w:cs="Times New Roman"/>
          <w:b/>
          <w:color w:val="000000" w:themeColor="text1"/>
          <w:sz w:val="24"/>
          <w:szCs w:val="24"/>
        </w:rPr>
        <w:t>k</w:t>
      </w:r>
      <w:r w:rsidRPr="003440E8">
        <w:rPr>
          <w:rFonts w:ascii="Times New Roman" w:hAnsi="Times New Roman" w:cs="Times New Roman"/>
          <w:b/>
          <w:color w:val="000000" w:themeColor="text1"/>
          <w:sz w:val="24"/>
          <w:szCs w:val="24"/>
        </w:rPr>
        <w:t xml:space="preserve">arayolu </w:t>
      </w:r>
      <w:r w:rsidR="00B20D32">
        <w:rPr>
          <w:rFonts w:ascii="Times New Roman" w:hAnsi="Times New Roman" w:cs="Times New Roman"/>
          <w:b/>
          <w:color w:val="000000" w:themeColor="text1"/>
          <w:sz w:val="24"/>
          <w:szCs w:val="24"/>
        </w:rPr>
        <w:t>b</w:t>
      </w:r>
      <w:r w:rsidRPr="003440E8">
        <w:rPr>
          <w:rFonts w:ascii="Times New Roman" w:hAnsi="Times New Roman" w:cs="Times New Roman"/>
          <w:b/>
          <w:color w:val="000000" w:themeColor="text1"/>
          <w:sz w:val="24"/>
          <w:szCs w:val="24"/>
        </w:rPr>
        <w:t xml:space="preserve">ağlantılarının </w:t>
      </w:r>
      <w:r w:rsidR="00B20D32">
        <w:rPr>
          <w:rFonts w:ascii="Times New Roman" w:hAnsi="Times New Roman" w:cs="Times New Roman"/>
          <w:b/>
          <w:color w:val="000000" w:themeColor="text1"/>
          <w:sz w:val="24"/>
          <w:szCs w:val="24"/>
        </w:rPr>
        <w:t>ö</w:t>
      </w:r>
      <w:r>
        <w:rPr>
          <w:rFonts w:ascii="Times New Roman" w:hAnsi="Times New Roman" w:cs="Times New Roman"/>
          <w:b/>
          <w:color w:val="000000" w:themeColor="text1"/>
          <w:sz w:val="24"/>
          <w:szCs w:val="24"/>
        </w:rPr>
        <w:t>nceliklen</w:t>
      </w:r>
      <w:r w:rsidRPr="003440E8">
        <w:rPr>
          <w:rFonts w:ascii="Times New Roman" w:hAnsi="Times New Roman" w:cs="Times New Roman"/>
          <w:b/>
          <w:color w:val="000000" w:themeColor="text1"/>
          <w:sz w:val="24"/>
          <w:szCs w:val="24"/>
        </w:rPr>
        <w:t>dirilmesi</w:t>
      </w:r>
    </w:p>
    <w:p w14:paraId="358852A1" w14:textId="73781DAA" w:rsidR="003440E8" w:rsidRPr="003440E8" w:rsidRDefault="00D00113" w:rsidP="009B5EE2">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sz w:val="24"/>
          <w:szCs w:val="24"/>
        </w:rPr>
        <w:t>MADDE</w:t>
      </w:r>
      <w:r w:rsidR="008B0613" w:rsidRPr="006E0293">
        <w:rPr>
          <w:rFonts w:ascii="Times New Roman" w:hAnsi="Times New Roman" w:cs="Times New Roman"/>
          <w:b/>
          <w:sz w:val="24"/>
          <w:szCs w:val="24"/>
        </w:rPr>
        <w:t xml:space="preserve"> </w:t>
      </w:r>
      <w:r w:rsidR="000A28D0">
        <w:rPr>
          <w:rFonts w:ascii="Times New Roman" w:hAnsi="Times New Roman" w:cs="Times New Roman"/>
          <w:b/>
          <w:sz w:val="24"/>
          <w:szCs w:val="24"/>
        </w:rPr>
        <w:t>9</w:t>
      </w:r>
      <w:r w:rsidR="000A28D0" w:rsidRPr="006E0293">
        <w:rPr>
          <w:rFonts w:ascii="Times New Roman" w:hAnsi="Times New Roman" w:cs="Times New Roman"/>
          <w:b/>
          <w:sz w:val="24"/>
          <w:szCs w:val="24"/>
        </w:rPr>
        <w:t xml:space="preserve"> </w:t>
      </w:r>
      <w:r w:rsidR="008B0613" w:rsidRPr="006E0293">
        <w:rPr>
          <w:rFonts w:ascii="Times New Roman" w:hAnsi="Times New Roman" w:cs="Times New Roman"/>
          <w:b/>
          <w:sz w:val="24"/>
          <w:szCs w:val="24"/>
        </w:rPr>
        <w:t>–</w:t>
      </w:r>
      <w:r w:rsidR="008B0613" w:rsidRPr="006E0293">
        <w:rPr>
          <w:rFonts w:ascii="Times New Roman" w:hAnsi="Times New Roman" w:cs="Times New Roman"/>
          <w:sz w:val="24"/>
          <w:szCs w:val="24"/>
        </w:rPr>
        <w:t xml:space="preserve"> (1) </w:t>
      </w:r>
      <w:r w:rsidR="003440E8" w:rsidRPr="003440E8">
        <w:rPr>
          <w:rFonts w:ascii="Times New Roman" w:hAnsi="Times New Roman" w:cs="Times New Roman"/>
          <w:color w:val="000000" w:themeColor="text1"/>
          <w:sz w:val="24"/>
          <w:szCs w:val="24"/>
        </w:rPr>
        <w:t xml:space="preserve">AYGM, kendisine iletilen başvuru talepleri ve </w:t>
      </w:r>
      <w:r w:rsidR="008B3B87">
        <w:rPr>
          <w:rFonts w:ascii="Times New Roman" w:hAnsi="Times New Roman" w:cs="Times New Roman"/>
          <w:color w:val="000000" w:themeColor="text1"/>
          <w:sz w:val="24"/>
          <w:szCs w:val="24"/>
        </w:rPr>
        <w:t xml:space="preserve">başvuru aşamasında iletilen bilgiler </w:t>
      </w:r>
      <w:r w:rsidR="003440E8" w:rsidRPr="003440E8">
        <w:rPr>
          <w:rFonts w:ascii="Times New Roman" w:hAnsi="Times New Roman" w:cs="Times New Roman"/>
          <w:color w:val="000000" w:themeColor="text1"/>
          <w:sz w:val="24"/>
          <w:szCs w:val="24"/>
        </w:rPr>
        <w:t>doğrultusunda iltisak hatlarının ve gerekli görülmesi halinde karayolu bağlantılarının önceliklendirme listesini EK-1</w:t>
      </w:r>
      <w:r w:rsidR="00633574">
        <w:rPr>
          <w:rFonts w:ascii="Times New Roman" w:hAnsi="Times New Roman" w:cs="Times New Roman"/>
          <w:color w:val="000000" w:themeColor="text1"/>
          <w:sz w:val="24"/>
          <w:szCs w:val="24"/>
        </w:rPr>
        <w:t>’</w:t>
      </w:r>
      <w:r w:rsidR="003440E8" w:rsidRPr="003440E8">
        <w:rPr>
          <w:rFonts w:ascii="Times New Roman" w:hAnsi="Times New Roman" w:cs="Times New Roman"/>
          <w:color w:val="000000" w:themeColor="text1"/>
          <w:sz w:val="24"/>
          <w:szCs w:val="24"/>
        </w:rPr>
        <w:t>deki önceliklendirme kriterleri ve parametreleri kullanılarak yapılan puanlama hesaplarına dayalı olarak belirler.</w:t>
      </w:r>
    </w:p>
    <w:p w14:paraId="1A84D201" w14:textId="3383C2A3" w:rsidR="003440E8" w:rsidRDefault="003440E8" w:rsidP="009B5EE2">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(2) AYGM</w:t>
      </w:r>
      <w:r w:rsidR="00676964">
        <w:rPr>
          <w:rFonts w:ascii="Times New Roman" w:hAnsi="Times New Roman" w:cs="Times New Roman"/>
          <w:color w:val="000000" w:themeColor="text1"/>
          <w:sz w:val="24"/>
          <w:szCs w:val="24"/>
        </w:rPr>
        <w:t>,</w:t>
      </w:r>
      <w:r w:rsidRPr="003440E8">
        <w:rPr>
          <w:rFonts w:ascii="Times New Roman" w:hAnsi="Times New Roman" w:cs="Times New Roman"/>
          <w:color w:val="000000" w:themeColor="text1"/>
          <w:sz w:val="24"/>
          <w:szCs w:val="24"/>
        </w:rPr>
        <w:t xml:space="preserve"> her yıl Mart ve Eylül aylarının sonu itibari ile güncellenmiş öncelik</w:t>
      </w:r>
      <w:r w:rsidR="003D78F4">
        <w:rPr>
          <w:rFonts w:ascii="Times New Roman" w:hAnsi="Times New Roman" w:cs="Times New Roman"/>
          <w:color w:val="000000" w:themeColor="text1"/>
          <w:sz w:val="24"/>
          <w:szCs w:val="24"/>
        </w:rPr>
        <w:t xml:space="preserve"> </w:t>
      </w:r>
      <w:r w:rsidRPr="003440E8">
        <w:rPr>
          <w:rFonts w:ascii="Times New Roman" w:hAnsi="Times New Roman" w:cs="Times New Roman"/>
          <w:color w:val="000000" w:themeColor="text1"/>
          <w:sz w:val="24"/>
          <w:szCs w:val="24"/>
        </w:rPr>
        <w:t xml:space="preserve">listelerini </w:t>
      </w:r>
      <w:r w:rsidR="003D78F4">
        <w:rPr>
          <w:rFonts w:ascii="Times New Roman" w:hAnsi="Times New Roman" w:cs="Times New Roman"/>
          <w:color w:val="000000" w:themeColor="text1"/>
          <w:sz w:val="24"/>
          <w:szCs w:val="24"/>
        </w:rPr>
        <w:t xml:space="preserve">değerlendirilmelerini teminen </w:t>
      </w:r>
      <w:r w:rsidR="00F35F38">
        <w:rPr>
          <w:rFonts w:ascii="Times New Roman" w:hAnsi="Times New Roman" w:cs="Times New Roman"/>
          <w:color w:val="000000" w:themeColor="text1"/>
          <w:sz w:val="24"/>
          <w:szCs w:val="24"/>
        </w:rPr>
        <w:t xml:space="preserve">LKK’ya ve LKK üyelerine </w:t>
      </w:r>
      <w:r w:rsidR="00676964">
        <w:rPr>
          <w:rFonts w:ascii="Times New Roman" w:hAnsi="Times New Roman" w:cs="Times New Roman"/>
          <w:color w:val="000000" w:themeColor="text1"/>
          <w:sz w:val="24"/>
          <w:szCs w:val="24"/>
        </w:rPr>
        <w:t xml:space="preserve">sunar </w:t>
      </w:r>
      <w:r w:rsidR="003D78F4">
        <w:rPr>
          <w:rFonts w:ascii="Times New Roman" w:hAnsi="Times New Roman" w:cs="Times New Roman"/>
          <w:color w:val="000000" w:themeColor="text1"/>
          <w:sz w:val="24"/>
          <w:szCs w:val="24"/>
        </w:rPr>
        <w:t>ve</w:t>
      </w:r>
      <w:r w:rsidR="00676964">
        <w:rPr>
          <w:rFonts w:ascii="Times New Roman" w:hAnsi="Times New Roman" w:cs="Times New Roman"/>
          <w:color w:val="000000" w:themeColor="text1"/>
          <w:sz w:val="24"/>
          <w:szCs w:val="24"/>
        </w:rPr>
        <w:t xml:space="preserve"> LKK tarafından onaylana</w:t>
      </w:r>
      <w:r w:rsidR="006C0AE6">
        <w:rPr>
          <w:rFonts w:ascii="Times New Roman" w:hAnsi="Times New Roman" w:cs="Times New Roman"/>
          <w:color w:val="000000" w:themeColor="text1"/>
          <w:sz w:val="24"/>
          <w:szCs w:val="24"/>
        </w:rPr>
        <w:t xml:space="preserve">n </w:t>
      </w:r>
      <w:r w:rsidR="004A3602">
        <w:rPr>
          <w:rFonts w:ascii="Times New Roman" w:hAnsi="Times New Roman" w:cs="Times New Roman"/>
          <w:color w:val="000000" w:themeColor="text1"/>
          <w:sz w:val="24"/>
          <w:szCs w:val="24"/>
        </w:rPr>
        <w:t>haliyle kurum</w:t>
      </w:r>
      <w:r w:rsidRPr="003440E8">
        <w:rPr>
          <w:rFonts w:ascii="Times New Roman" w:hAnsi="Times New Roman" w:cs="Times New Roman"/>
          <w:color w:val="000000" w:themeColor="text1"/>
          <w:sz w:val="24"/>
          <w:szCs w:val="24"/>
        </w:rPr>
        <w:t xml:space="preserve"> internet sitesinde yayımlar. </w:t>
      </w:r>
    </w:p>
    <w:p w14:paraId="35A77CA8" w14:textId="77777777" w:rsidR="00633574" w:rsidRDefault="00633574" w:rsidP="009B5EE2">
      <w:pPr>
        <w:spacing w:after="0" w:line="276" w:lineRule="auto"/>
        <w:ind w:firstLine="708"/>
        <w:jc w:val="both"/>
        <w:rPr>
          <w:rFonts w:ascii="Times New Roman" w:hAnsi="Times New Roman" w:cs="Times New Roman"/>
          <w:b/>
          <w:color w:val="000000" w:themeColor="text1"/>
          <w:sz w:val="24"/>
          <w:szCs w:val="24"/>
        </w:rPr>
      </w:pPr>
    </w:p>
    <w:p w14:paraId="21D8B81E" w14:textId="00F798A4" w:rsidR="003440E8" w:rsidRDefault="003440E8" w:rsidP="009B5EE2">
      <w:pPr>
        <w:spacing w:after="0" w:line="276" w:lineRule="auto"/>
        <w:ind w:firstLine="708"/>
        <w:jc w:val="both"/>
        <w:rPr>
          <w:rFonts w:ascii="Times New Roman" w:hAnsi="Times New Roman" w:cs="Times New Roman"/>
          <w:b/>
          <w:color w:val="000000" w:themeColor="text1"/>
          <w:sz w:val="24"/>
          <w:szCs w:val="24"/>
        </w:rPr>
      </w:pPr>
      <w:r w:rsidRPr="003440E8">
        <w:rPr>
          <w:rFonts w:ascii="Times New Roman" w:hAnsi="Times New Roman" w:cs="Times New Roman"/>
          <w:b/>
          <w:color w:val="000000" w:themeColor="text1"/>
          <w:sz w:val="24"/>
          <w:szCs w:val="24"/>
        </w:rPr>
        <w:t xml:space="preserve">İltisak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atlarının ve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erekli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örülmesi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alinde </w:t>
      </w:r>
      <w:r w:rsidR="00B20D32">
        <w:rPr>
          <w:rFonts w:ascii="Times New Roman" w:hAnsi="Times New Roman" w:cs="Times New Roman"/>
          <w:b/>
          <w:color w:val="000000" w:themeColor="text1"/>
          <w:sz w:val="24"/>
          <w:szCs w:val="24"/>
        </w:rPr>
        <w:t>k</w:t>
      </w:r>
      <w:r w:rsidRPr="003440E8">
        <w:rPr>
          <w:rFonts w:ascii="Times New Roman" w:hAnsi="Times New Roman" w:cs="Times New Roman"/>
          <w:b/>
          <w:color w:val="000000" w:themeColor="text1"/>
          <w:sz w:val="24"/>
          <w:szCs w:val="24"/>
        </w:rPr>
        <w:t xml:space="preserve">arayolu </w:t>
      </w:r>
      <w:r w:rsidR="00B20D32">
        <w:rPr>
          <w:rFonts w:ascii="Times New Roman" w:hAnsi="Times New Roman" w:cs="Times New Roman"/>
          <w:b/>
          <w:color w:val="000000" w:themeColor="text1"/>
          <w:sz w:val="24"/>
          <w:szCs w:val="24"/>
        </w:rPr>
        <w:t>b</w:t>
      </w:r>
      <w:r w:rsidRPr="003440E8">
        <w:rPr>
          <w:rFonts w:ascii="Times New Roman" w:hAnsi="Times New Roman" w:cs="Times New Roman"/>
          <w:b/>
          <w:color w:val="000000" w:themeColor="text1"/>
          <w:sz w:val="24"/>
          <w:szCs w:val="24"/>
        </w:rPr>
        <w:t xml:space="preserve">ağlantılarının </w:t>
      </w:r>
      <w:r w:rsidR="00B20D32">
        <w:rPr>
          <w:rFonts w:ascii="Times New Roman" w:hAnsi="Times New Roman" w:cs="Times New Roman"/>
          <w:b/>
          <w:color w:val="000000" w:themeColor="text1"/>
          <w:sz w:val="24"/>
          <w:szCs w:val="24"/>
        </w:rPr>
        <w:t>p</w:t>
      </w:r>
      <w:r w:rsidRPr="003440E8">
        <w:rPr>
          <w:rFonts w:ascii="Times New Roman" w:hAnsi="Times New Roman" w:cs="Times New Roman"/>
          <w:b/>
          <w:color w:val="000000" w:themeColor="text1"/>
          <w:sz w:val="24"/>
          <w:szCs w:val="24"/>
        </w:rPr>
        <w:t>rojelendirilmesi</w:t>
      </w:r>
    </w:p>
    <w:p w14:paraId="185419B2" w14:textId="1EA5BB6F" w:rsidR="003440E8" w:rsidRPr="004D6FA6" w:rsidRDefault="003440E8" w:rsidP="009B5EE2">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sz w:val="24"/>
          <w:szCs w:val="24"/>
        </w:rPr>
        <w:t xml:space="preserve">MADDE </w:t>
      </w:r>
      <w:r>
        <w:rPr>
          <w:rFonts w:ascii="Times New Roman" w:hAnsi="Times New Roman" w:cs="Times New Roman"/>
          <w:b/>
          <w:sz w:val="24"/>
          <w:szCs w:val="24"/>
        </w:rPr>
        <w:t>10</w:t>
      </w:r>
      <w:r w:rsidRPr="006E0293">
        <w:rPr>
          <w:rFonts w:ascii="Times New Roman" w:hAnsi="Times New Roman" w:cs="Times New Roman"/>
          <w:b/>
          <w:sz w:val="24"/>
          <w:szCs w:val="24"/>
        </w:rPr>
        <w:t xml:space="preserve"> –</w:t>
      </w:r>
      <w:r w:rsidRPr="006E0293">
        <w:rPr>
          <w:rFonts w:ascii="Times New Roman" w:hAnsi="Times New Roman" w:cs="Times New Roman"/>
          <w:sz w:val="24"/>
          <w:szCs w:val="24"/>
        </w:rPr>
        <w:t xml:space="preserve"> (1) </w:t>
      </w:r>
      <w:r w:rsidRPr="003440E8">
        <w:rPr>
          <w:rFonts w:ascii="Times New Roman" w:hAnsi="Times New Roman" w:cs="Times New Roman"/>
          <w:color w:val="000000" w:themeColor="text1"/>
          <w:sz w:val="24"/>
          <w:szCs w:val="24"/>
        </w:rPr>
        <w:t xml:space="preserve">Protokol çerçevesinde, Kamu kurum ve/veya kuruluşları, il özel idareleri ve belediyeler ile özel sektör gerçek ve/veya tüzel kişileri tarafından hazırlanan iltisak hatları ve gerekli görülmesi halinde karayolu bağlantıları plan, proje ve şartnameleri </w:t>
      </w:r>
      <w:r w:rsidR="00FF292A" w:rsidRPr="004A3602">
        <w:rPr>
          <w:rFonts w:ascii="Times New Roman" w:hAnsi="Times New Roman" w:cs="Times New Roman"/>
          <w:color w:val="000000" w:themeColor="text1"/>
          <w:sz w:val="24"/>
          <w:szCs w:val="24"/>
        </w:rPr>
        <w:t>bağlantının yapılacağı yoldan sorumlu kurumun uygun görüşü alındıktan sonra</w:t>
      </w:r>
      <w:r w:rsidR="00FF292A" w:rsidRPr="004D6FA6">
        <w:rPr>
          <w:rFonts w:ascii="Times New Roman" w:hAnsi="Times New Roman" w:cs="Times New Roman"/>
          <w:color w:val="000000" w:themeColor="text1"/>
          <w:sz w:val="24"/>
          <w:szCs w:val="24"/>
        </w:rPr>
        <w:t xml:space="preserve"> </w:t>
      </w:r>
      <w:r w:rsidRPr="004D6FA6">
        <w:rPr>
          <w:rFonts w:ascii="Times New Roman" w:hAnsi="Times New Roman" w:cs="Times New Roman"/>
          <w:color w:val="000000" w:themeColor="text1"/>
          <w:sz w:val="24"/>
          <w:szCs w:val="24"/>
        </w:rPr>
        <w:t>AYGM tarafından değerlendirilir ve onaylanır.</w:t>
      </w:r>
    </w:p>
    <w:p w14:paraId="1F4146CE" w14:textId="19E2A8E9" w:rsidR="00B337A9" w:rsidRDefault="003440E8" w:rsidP="009B5EE2">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 xml:space="preserve">(2) Protokol çerçevesinde plan, proje ve şartnameler </w:t>
      </w:r>
      <w:r w:rsidR="00F35F38">
        <w:rPr>
          <w:rFonts w:ascii="Times New Roman" w:hAnsi="Times New Roman" w:cs="Times New Roman"/>
          <w:color w:val="000000" w:themeColor="text1"/>
          <w:sz w:val="24"/>
          <w:szCs w:val="24"/>
        </w:rPr>
        <w:t xml:space="preserve">talep sahibi ya da </w:t>
      </w:r>
      <w:r w:rsidRPr="003440E8">
        <w:rPr>
          <w:rFonts w:ascii="Times New Roman" w:hAnsi="Times New Roman" w:cs="Times New Roman"/>
          <w:color w:val="000000" w:themeColor="text1"/>
          <w:sz w:val="24"/>
          <w:szCs w:val="24"/>
        </w:rPr>
        <w:t>AYGM tarafından hazırlan</w:t>
      </w:r>
      <w:r w:rsidR="00F35F38">
        <w:rPr>
          <w:rFonts w:ascii="Times New Roman" w:hAnsi="Times New Roman" w:cs="Times New Roman"/>
          <w:color w:val="000000" w:themeColor="text1"/>
          <w:sz w:val="24"/>
          <w:szCs w:val="24"/>
        </w:rPr>
        <w:t xml:space="preserve">ır </w:t>
      </w:r>
      <w:r w:rsidRPr="003440E8">
        <w:rPr>
          <w:rFonts w:ascii="Times New Roman" w:hAnsi="Times New Roman" w:cs="Times New Roman"/>
          <w:color w:val="000000" w:themeColor="text1"/>
          <w:sz w:val="24"/>
          <w:szCs w:val="24"/>
        </w:rPr>
        <w:t>veya hazırlatılabilir.</w:t>
      </w:r>
    </w:p>
    <w:p w14:paraId="67C973D4" w14:textId="77777777" w:rsidR="00633574" w:rsidRDefault="00633574" w:rsidP="009B5EE2">
      <w:pPr>
        <w:spacing w:after="0" w:line="276" w:lineRule="auto"/>
        <w:ind w:firstLine="708"/>
        <w:jc w:val="both"/>
        <w:rPr>
          <w:rFonts w:ascii="Times New Roman" w:hAnsi="Times New Roman" w:cs="Times New Roman"/>
          <w:b/>
          <w:color w:val="000000" w:themeColor="text1"/>
          <w:sz w:val="24"/>
          <w:szCs w:val="24"/>
        </w:rPr>
      </w:pPr>
    </w:p>
    <w:p w14:paraId="1154276E" w14:textId="756611E5" w:rsidR="004A3602" w:rsidRDefault="003440E8" w:rsidP="009B5EE2">
      <w:pPr>
        <w:spacing w:after="0" w:line="276" w:lineRule="auto"/>
        <w:ind w:firstLine="708"/>
        <w:jc w:val="both"/>
        <w:rPr>
          <w:rFonts w:ascii="Times New Roman" w:hAnsi="Times New Roman" w:cs="Times New Roman"/>
          <w:b/>
          <w:color w:val="000000" w:themeColor="text1"/>
          <w:sz w:val="24"/>
          <w:szCs w:val="24"/>
        </w:rPr>
      </w:pPr>
      <w:r w:rsidRPr="003440E8">
        <w:rPr>
          <w:rFonts w:ascii="Times New Roman" w:hAnsi="Times New Roman" w:cs="Times New Roman"/>
          <w:b/>
          <w:color w:val="000000" w:themeColor="text1"/>
          <w:sz w:val="24"/>
          <w:szCs w:val="24"/>
        </w:rPr>
        <w:t xml:space="preserve">İltisak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atlarının ve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erekli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örülmesi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alinde </w:t>
      </w:r>
      <w:r w:rsidR="00B20D32">
        <w:rPr>
          <w:rFonts w:ascii="Times New Roman" w:hAnsi="Times New Roman" w:cs="Times New Roman"/>
          <w:b/>
          <w:color w:val="000000" w:themeColor="text1"/>
          <w:sz w:val="24"/>
          <w:szCs w:val="24"/>
        </w:rPr>
        <w:t>k</w:t>
      </w:r>
      <w:r w:rsidRPr="003440E8">
        <w:rPr>
          <w:rFonts w:ascii="Times New Roman" w:hAnsi="Times New Roman" w:cs="Times New Roman"/>
          <w:b/>
          <w:color w:val="000000" w:themeColor="text1"/>
          <w:sz w:val="24"/>
          <w:szCs w:val="24"/>
        </w:rPr>
        <w:t xml:space="preserve">arayolu </w:t>
      </w:r>
      <w:r w:rsidR="00B20D32">
        <w:rPr>
          <w:rFonts w:ascii="Times New Roman" w:hAnsi="Times New Roman" w:cs="Times New Roman"/>
          <w:b/>
          <w:color w:val="000000" w:themeColor="text1"/>
          <w:sz w:val="24"/>
          <w:szCs w:val="24"/>
        </w:rPr>
        <w:t>b</w:t>
      </w:r>
      <w:r w:rsidRPr="003440E8">
        <w:rPr>
          <w:rFonts w:ascii="Times New Roman" w:hAnsi="Times New Roman" w:cs="Times New Roman"/>
          <w:b/>
          <w:color w:val="000000" w:themeColor="text1"/>
          <w:sz w:val="24"/>
          <w:szCs w:val="24"/>
        </w:rPr>
        <w:t xml:space="preserve">ağlantılarının </w:t>
      </w:r>
      <w:r w:rsidR="00B20D32">
        <w:rPr>
          <w:rFonts w:ascii="Times New Roman" w:hAnsi="Times New Roman" w:cs="Times New Roman"/>
          <w:b/>
          <w:color w:val="000000" w:themeColor="text1"/>
          <w:sz w:val="24"/>
          <w:szCs w:val="24"/>
        </w:rPr>
        <w:t>y</w:t>
      </w:r>
      <w:r w:rsidRPr="003440E8">
        <w:rPr>
          <w:rFonts w:ascii="Times New Roman" w:hAnsi="Times New Roman" w:cs="Times New Roman"/>
          <w:b/>
          <w:color w:val="000000" w:themeColor="text1"/>
          <w:sz w:val="24"/>
          <w:szCs w:val="24"/>
        </w:rPr>
        <w:t>apımı</w:t>
      </w:r>
      <w:r w:rsidR="009076F1">
        <w:rPr>
          <w:rFonts w:ascii="Times New Roman" w:hAnsi="Times New Roman" w:cs="Times New Roman"/>
          <w:b/>
          <w:color w:val="000000" w:themeColor="text1"/>
          <w:sz w:val="24"/>
          <w:szCs w:val="24"/>
        </w:rPr>
        <w:t xml:space="preserve"> ve devredilmes</w:t>
      </w:r>
      <w:r w:rsidR="004A3602">
        <w:rPr>
          <w:rFonts w:ascii="Times New Roman" w:hAnsi="Times New Roman" w:cs="Times New Roman"/>
          <w:b/>
          <w:color w:val="000000" w:themeColor="text1"/>
          <w:sz w:val="24"/>
          <w:szCs w:val="24"/>
        </w:rPr>
        <w:t>i</w:t>
      </w:r>
    </w:p>
    <w:p w14:paraId="71A540EE" w14:textId="42E83541" w:rsidR="003440E8" w:rsidRPr="003440E8" w:rsidRDefault="003440E8" w:rsidP="009B5EE2">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sz w:val="24"/>
          <w:szCs w:val="24"/>
        </w:rPr>
        <w:t xml:space="preserve">MADDE </w:t>
      </w:r>
      <w:r>
        <w:rPr>
          <w:rFonts w:ascii="Times New Roman" w:hAnsi="Times New Roman" w:cs="Times New Roman"/>
          <w:b/>
          <w:sz w:val="24"/>
          <w:szCs w:val="24"/>
        </w:rPr>
        <w:t>11</w:t>
      </w:r>
      <w:r w:rsidRPr="006E0293">
        <w:rPr>
          <w:rFonts w:ascii="Times New Roman" w:hAnsi="Times New Roman" w:cs="Times New Roman"/>
          <w:b/>
          <w:sz w:val="24"/>
          <w:szCs w:val="24"/>
        </w:rPr>
        <w:t xml:space="preserve"> –</w:t>
      </w:r>
      <w:r w:rsidRPr="006E0293">
        <w:rPr>
          <w:rFonts w:ascii="Times New Roman" w:hAnsi="Times New Roman" w:cs="Times New Roman"/>
          <w:sz w:val="24"/>
          <w:szCs w:val="24"/>
        </w:rPr>
        <w:t xml:space="preserve"> (1) </w:t>
      </w:r>
      <w:r w:rsidRPr="003440E8">
        <w:rPr>
          <w:rFonts w:ascii="Times New Roman" w:hAnsi="Times New Roman" w:cs="Times New Roman"/>
          <w:color w:val="000000" w:themeColor="text1"/>
          <w:sz w:val="24"/>
          <w:szCs w:val="24"/>
        </w:rPr>
        <w:t xml:space="preserve">Protokol çerçevesinde, yapımın özel sektör gerçek ve/veya tüzel kişi </w:t>
      </w:r>
      <w:r w:rsidR="00BF74D3">
        <w:rPr>
          <w:rFonts w:ascii="Times New Roman" w:hAnsi="Times New Roman" w:cs="Times New Roman"/>
          <w:color w:val="000000" w:themeColor="text1"/>
          <w:sz w:val="24"/>
          <w:szCs w:val="24"/>
        </w:rPr>
        <w:t>Kullanıcı/Talep Sahibi</w:t>
      </w:r>
      <w:r w:rsidRPr="003440E8">
        <w:rPr>
          <w:rFonts w:ascii="Times New Roman" w:hAnsi="Times New Roman" w:cs="Times New Roman"/>
          <w:color w:val="000000" w:themeColor="text1"/>
          <w:sz w:val="24"/>
          <w:szCs w:val="24"/>
        </w:rPr>
        <w:t xml:space="preserve"> tarafından gerçekleştirilmesinin kararlaştırılması durumunda iltisak hatları ve gerekli görülmesi halinde karayolu bağlantıları bedeli </w:t>
      </w:r>
      <w:r w:rsidR="00BF74D3">
        <w:rPr>
          <w:rFonts w:ascii="Times New Roman" w:hAnsi="Times New Roman" w:cs="Times New Roman"/>
          <w:color w:val="000000" w:themeColor="text1"/>
          <w:sz w:val="24"/>
          <w:szCs w:val="24"/>
        </w:rPr>
        <w:t>Kullanıcı/Talep Sahibi</w:t>
      </w:r>
      <w:r w:rsidRPr="003440E8">
        <w:rPr>
          <w:rFonts w:ascii="Times New Roman" w:hAnsi="Times New Roman" w:cs="Times New Roman"/>
          <w:color w:val="000000" w:themeColor="text1"/>
          <w:sz w:val="24"/>
          <w:szCs w:val="24"/>
        </w:rPr>
        <w:t xml:space="preserve"> tarafından karşılanmak üzere plan, proje ve şartnamelerine uygun olarak AYGM kontrollüğünde gerçekleştirilir. </w:t>
      </w:r>
    </w:p>
    <w:p w14:paraId="6BB8EC76" w14:textId="21939852" w:rsidR="003440E8" w:rsidRPr="003440E8" w:rsidRDefault="003440E8" w:rsidP="009B5EE2">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Yapımının tamamlanması sonrasında bu surette gerçekleştirilen iltisak hatları ve gerekli görülmesi halinde karayolu bağlantıları</w:t>
      </w:r>
      <w:r w:rsidR="00C0240C">
        <w:rPr>
          <w:rFonts w:ascii="Times New Roman" w:hAnsi="Times New Roman" w:cs="Times New Roman"/>
          <w:color w:val="000000" w:themeColor="text1"/>
          <w:sz w:val="24"/>
          <w:szCs w:val="24"/>
        </w:rPr>
        <w:t>,</w:t>
      </w:r>
      <w:r w:rsidRPr="003440E8">
        <w:rPr>
          <w:rFonts w:ascii="Times New Roman" w:hAnsi="Times New Roman" w:cs="Times New Roman"/>
          <w:color w:val="000000" w:themeColor="text1"/>
          <w:sz w:val="24"/>
          <w:szCs w:val="24"/>
        </w:rPr>
        <w:t xml:space="preserve"> </w:t>
      </w:r>
      <w:r w:rsidR="00FF292A" w:rsidRPr="004A3602">
        <w:rPr>
          <w:rFonts w:ascii="Times New Roman" w:hAnsi="Times New Roman" w:cs="Times New Roman"/>
          <w:color w:val="000000" w:themeColor="text1"/>
          <w:sz w:val="24"/>
          <w:szCs w:val="24"/>
        </w:rPr>
        <w:t>bağlantının yapılacağı yoldan sorumlu kurumun uygun görüşü alındıktan sonra</w:t>
      </w:r>
      <w:r w:rsidR="00FF292A" w:rsidRPr="004D6FA6">
        <w:rPr>
          <w:rFonts w:ascii="Times New Roman" w:hAnsi="Times New Roman" w:cs="Times New Roman"/>
          <w:color w:val="000000" w:themeColor="text1"/>
          <w:sz w:val="24"/>
          <w:szCs w:val="24"/>
        </w:rPr>
        <w:t xml:space="preserve"> </w:t>
      </w:r>
      <w:r w:rsidRPr="003440E8">
        <w:rPr>
          <w:rFonts w:ascii="Times New Roman" w:hAnsi="Times New Roman" w:cs="Times New Roman"/>
          <w:color w:val="000000" w:themeColor="text1"/>
          <w:sz w:val="24"/>
          <w:szCs w:val="24"/>
        </w:rPr>
        <w:t xml:space="preserve">AYGM tarafından projesine uygunluk açısından denetlenerek kabulünün gerçekleştirilmesi ve UHDGM tarafından gerekli izinlerin verilmesi kaydıyla işletilmek üzere protokolde belirtilen İltisak </w:t>
      </w:r>
      <w:r w:rsidR="00633574">
        <w:rPr>
          <w:rFonts w:ascii="Times New Roman" w:hAnsi="Times New Roman" w:cs="Times New Roman"/>
          <w:color w:val="000000" w:themeColor="text1"/>
          <w:sz w:val="24"/>
          <w:szCs w:val="24"/>
        </w:rPr>
        <w:t>Hattı İ</w:t>
      </w:r>
      <w:r w:rsidR="00633574" w:rsidRPr="003440E8">
        <w:rPr>
          <w:rFonts w:ascii="Times New Roman" w:hAnsi="Times New Roman" w:cs="Times New Roman"/>
          <w:color w:val="000000" w:themeColor="text1"/>
          <w:sz w:val="24"/>
          <w:szCs w:val="24"/>
        </w:rPr>
        <w:t>şletmecisine</w:t>
      </w:r>
      <w:r w:rsidR="00633574">
        <w:rPr>
          <w:rFonts w:ascii="Times New Roman" w:hAnsi="Times New Roman" w:cs="Times New Roman"/>
          <w:color w:val="000000" w:themeColor="text1"/>
          <w:sz w:val="24"/>
          <w:szCs w:val="24"/>
        </w:rPr>
        <w:t xml:space="preserve"> </w:t>
      </w:r>
      <w:r w:rsidR="00D11717">
        <w:rPr>
          <w:rFonts w:ascii="Times New Roman" w:hAnsi="Times New Roman" w:cs="Times New Roman"/>
          <w:color w:val="000000" w:themeColor="text1"/>
          <w:sz w:val="24"/>
          <w:szCs w:val="24"/>
        </w:rPr>
        <w:t>ve</w:t>
      </w:r>
      <w:r w:rsidR="009076F1">
        <w:rPr>
          <w:rFonts w:ascii="Times New Roman" w:hAnsi="Times New Roman" w:cs="Times New Roman"/>
          <w:color w:val="000000" w:themeColor="text1"/>
          <w:sz w:val="24"/>
          <w:szCs w:val="24"/>
        </w:rPr>
        <w:t>/veya</w:t>
      </w:r>
      <w:r w:rsidR="004A3602">
        <w:rPr>
          <w:rFonts w:ascii="Times New Roman" w:hAnsi="Times New Roman" w:cs="Times New Roman"/>
          <w:color w:val="000000" w:themeColor="text1"/>
          <w:sz w:val="24"/>
          <w:szCs w:val="24"/>
        </w:rPr>
        <w:t xml:space="preserve"> </w:t>
      </w:r>
      <w:r w:rsidR="00D11717">
        <w:rPr>
          <w:rFonts w:ascii="Times New Roman" w:hAnsi="Times New Roman" w:cs="Times New Roman"/>
          <w:color w:val="000000" w:themeColor="text1"/>
          <w:sz w:val="24"/>
          <w:szCs w:val="24"/>
        </w:rPr>
        <w:t>ilgili kuruma</w:t>
      </w:r>
      <w:r w:rsidRPr="003440E8">
        <w:rPr>
          <w:rFonts w:ascii="Times New Roman" w:hAnsi="Times New Roman" w:cs="Times New Roman"/>
          <w:color w:val="000000" w:themeColor="text1"/>
          <w:sz w:val="24"/>
          <w:szCs w:val="24"/>
        </w:rPr>
        <w:t xml:space="preserve"> devredilir.</w:t>
      </w:r>
    </w:p>
    <w:p w14:paraId="30544A67" w14:textId="3121B9A1" w:rsidR="003440E8" w:rsidRPr="003440E8" w:rsidRDefault="003440E8" w:rsidP="009B5EE2">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(2) Protokol çerçevesinde, yapımın AYGM tarafından gerçekleştirilmesinin kararlaştırılması durumunda</w:t>
      </w:r>
      <w:r w:rsidR="00C0240C">
        <w:rPr>
          <w:rFonts w:ascii="Times New Roman" w:hAnsi="Times New Roman" w:cs="Times New Roman"/>
          <w:color w:val="000000" w:themeColor="text1"/>
          <w:sz w:val="24"/>
          <w:szCs w:val="24"/>
        </w:rPr>
        <w:t>,</w:t>
      </w:r>
      <w:r w:rsidRPr="003440E8">
        <w:rPr>
          <w:rFonts w:ascii="Times New Roman" w:hAnsi="Times New Roman" w:cs="Times New Roman"/>
          <w:color w:val="000000" w:themeColor="text1"/>
          <w:sz w:val="24"/>
          <w:szCs w:val="24"/>
        </w:rPr>
        <w:t xml:space="preserve"> iltisak hatları ve gerekli görülmesi halinde karayolu bağlantıları yapım ve yapım kontrollüğü </w:t>
      </w:r>
      <w:r w:rsidR="00FF292A" w:rsidRPr="004A3602">
        <w:rPr>
          <w:rFonts w:ascii="Times New Roman" w:hAnsi="Times New Roman" w:cs="Times New Roman"/>
          <w:color w:val="000000" w:themeColor="text1"/>
          <w:sz w:val="24"/>
          <w:szCs w:val="24"/>
        </w:rPr>
        <w:t>bağlantının yapılacağı yoldan sorumlu kurumun uygun görüşü alındıktan sonra</w:t>
      </w:r>
      <w:r w:rsidR="00FF292A" w:rsidRPr="003440E8">
        <w:rPr>
          <w:rFonts w:ascii="Times New Roman" w:hAnsi="Times New Roman" w:cs="Times New Roman"/>
          <w:color w:val="000000" w:themeColor="text1"/>
          <w:sz w:val="24"/>
          <w:szCs w:val="24"/>
        </w:rPr>
        <w:t xml:space="preserve"> </w:t>
      </w:r>
      <w:r w:rsidRPr="003440E8">
        <w:rPr>
          <w:rFonts w:ascii="Times New Roman" w:hAnsi="Times New Roman" w:cs="Times New Roman"/>
          <w:color w:val="000000" w:themeColor="text1"/>
          <w:sz w:val="24"/>
          <w:szCs w:val="24"/>
        </w:rPr>
        <w:t xml:space="preserve">AYGM tarafından yatırım bedeli merkezi yönetim bütçesinden karşılanmak üzere yatırım programı kapsamında gerçekleştirilebileceği gibi, yatırım bedeli </w:t>
      </w:r>
      <w:r w:rsidR="00BF74D3">
        <w:rPr>
          <w:rFonts w:ascii="Times New Roman" w:hAnsi="Times New Roman" w:cs="Times New Roman"/>
          <w:color w:val="000000" w:themeColor="text1"/>
          <w:sz w:val="24"/>
          <w:szCs w:val="24"/>
        </w:rPr>
        <w:t>Kullanıcı/Talep Sahibi</w:t>
      </w:r>
      <w:r w:rsidRPr="003440E8">
        <w:rPr>
          <w:rFonts w:ascii="Times New Roman" w:hAnsi="Times New Roman" w:cs="Times New Roman"/>
          <w:color w:val="000000" w:themeColor="text1"/>
          <w:sz w:val="24"/>
          <w:szCs w:val="24"/>
        </w:rPr>
        <w:t xml:space="preserve"> bütçesinden karşılanmak üzere AYGM tarafından da gerçekleştirilebilir. </w:t>
      </w:r>
    </w:p>
    <w:p w14:paraId="2CB71BAC" w14:textId="1788D3A4" w:rsidR="003440E8" w:rsidRPr="003440E8" w:rsidRDefault="003440E8" w:rsidP="009B5EE2">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 xml:space="preserve">Yapımının tamamlanması sonrasında bu surette gerçekleştirilen iltisak hatları ve gerekli görülmesi halinde karayolu bağlantıları UHDGM tarafından gerekli izinlerin verilmesi kaydıyla işletilmek üzere protokolde belirtilen İltisak </w:t>
      </w:r>
      <w:r w:rsidR="00633574">
        <w:rPr>
          <w:rFonts w:ascii="Times New Roman" w:hAnsi="Times New Roman" w:cs="Times New Roman"/>
          <w:color w:val="000000" w:themeColor="text1"/>
          <w:sz w:val="24"/>
          <w:szCs w:val="24"/>
        </w:rPr>
        <w:t>H</w:t>
      </w:r>
      <w:r w:rsidR="00633574" w:rsidRPr="003440E8">
        <w:rPr>
          <w:rFonts w:ascii="Times New Roman" w:hAnsi="Times New Roman" w:cs="Times New Roman"/>
          <w:color w:val="000000" w:themeColor="text1"/>
          <w:sz w:val="24"/>
          <w:szCs w:val="24"/>
        </w:rPr>
        <w:t xml:space="preserve">attı </w:t>
      </w:r>
      <w:r w:rsidR="00633574">
        <w:rPr>
          <w:rFonts w:ascii="Times New Roman" w:hAnsi="Times New Roman" w:cs="Times New Roman"/>
          <w:color w:val="000000" w:themeColor="text1"/>
          <w:sz w:val="24"/>
          <w:szCs w:val="24"/>
        </w:rPr>
        <w:t>İ</w:t>
      </w:r>
      <w:r w:rsidR="00633574" w:rsidRPr="003440E8">
        <w:rPr>
          <w:rFonts w:ascii="Times New Roman" w:hAnsi="Times New Roman" w:cs="Times New Roman"/>
          <w:color w:val="000000" w:themeColor="text1"/>
          <w:sz w:val="24"/>
          <w:szCs w:val="24"/>
        </w:rPr>
        <w:t>şletmecisine</w:t>
      </w:r>
      <w:r w:rsidR="00633574">
        <w:rPr>
          <w:rFonts w:ascii="Times New Roman" w:hAnsi="Times New Roman" w:cs="Times New Roman"/>
          <w:color w:val="000000" w:themeColor="text1"/>
          <w:sz w:val="24"/>
          <w:szCs w:val="24"/>
        </w:rPr>
        <w:t xml:space="preserve"> </w:t>
      </w:r>
      <w:r w:rsidR="00D11717">
        <w:rPr>
          <w:rFonts w:ascii="Times New Roman" w:hAnsi="Times New Roman" w:cs="Times New Roman"/>
          <w:color w:val="000000" w:themeColor="text1"/>
          <w:sz w:val="24"/>
          <w:szCs w:val="24"/>
        </w:rPr>
        <w:t>ve</w:t>
      </w:r>
      <w:r w:rsidR="009076F1">
        <w:rPr>
          <w:rFonts w:ascii="Times New Roman" w:hAnsi="Times New Roman" w:cs="Times New Roman"/>
          <w:color w:val="000000" w:themeColor="text1"/>
          <w:sz w:val="24"/>
          <w:szCs w:val="24"/>
        </w:rPr>
        <w:t>/veya</w:t>
      </w:r>
      <w:r w:rsidR="00D11717">
        <w:rPr>
          <w:rFonts w:ascii="Times New Roman" w:hAnsi="Times New Roman" w:cs="Times New Roman"/>
          <w:color w:val="000000" w:themeColor="text1"/>
          <w:sz w:val="24"/>
          <w:szCs w:val="24"/>
        </w:rPr>
        <w:t xml:space="preserve"> ilgili kuruma</w:t>
      </w:r>
      <w:r w:rsidRPr="003440E8">
        <w:rPr>
          <w:rFonts w:ascii="Times New Roman" w:hAnsi="Times New Roman" w:cs="Times New Roman"/>
          <w:color w:val="000000" w:themeColor="text1"/>
          <w:sz w:val="24"/>
          <w:szCs w:val="24"/>
        </w:rPr>
        <w:t xml:space="preserve"> devredilir.</w:t>
      </w:r>
    </w:p>
    <w:p w14:paraId="07AD6F8D" w14:textId="4D7098B8" w:rsidR="003440E8" w:rsidRPr="003440E8" w:rsidRDefault="003440E8" w:rsidP="009B5EE2">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 xml:space="preserve">(3) İltisak hatları ve gerekli görülmesi halinde karayolu bağlantıları </w:t>
      </w:r>
      <w:r w:rsidR="00BF74D3">
        <w:rPr>
          <w:rFonts w:ascii="Times New Roman" w:hAnsi="Times New Roman" w:cs="Times New Roman"/>
          <w:color w:val="000000" w:themeColor="text1"/>
          <w:sz w:val="24"/>
          <w:szCs w:val="24"/>
        </w:rPr>
        <w:t>Kullanıcı/Talep Sahibi</w:t>
      </w:r>
      <w:r w:rsidRPr="003440E8">
        <w:rPr>
          <w:rFonts w:ascii="Times New Roman" w:hAnsi="Times New Roman" w:cs="Times New Roman"/>
          <w:color w:val="000000" w:themeColor="text1"/>
          <w:sz w:val="24"/>
          <w:szCs w:val="24"/>
        </w:rPr>
        <w:t>nin AYGM olması durumunda</w:t>
      </w:r>
      <w:r w:rsidR="00C0240C">
        <w:rPr>
          <w:rFonts w:ascii="Times New Roman" w:hAnsi="Times New Roman" w:cs="Times New Roman"/>
          <w:color w:val="000000" w:themeColor="text1"/>
          <w:sz w:val="24"/>
          <w:szCs w:val="24"/>
        </w:rPr>
        <w:t>,</w:t>
      </w:r>
      <w:r w:rsidRPr="003440E8">
        <w:rPr>
          <w:rFonts w:ascii="Times New Roman" w:hAnsi="Times New Roman" w:cs="Times New Roman"/>
          <w:color w:val="000000" w:themeColor="text1"/>
          <w:sz w:val="24"/>
          <w:szCs w:val="24"/>
        </w:rPr>
        <w:t xml:space="preserve"> yapım ve yapım kontrollüğü AYGM tarafından, yatırım bedeli merkezi yönetim bütçesinden karşılanmak üzere yatırım programı kapsamında gerçekleştirilerek yapımı tamamlanan iltisak hatları ve gerekli görülmesi halinde karayolu bağlantıları ilgili kamu kurum ve kuruluşları ile il özel idaresi veya belediyelere işletilmek üzere devredilebileceği gibi, gerekli Cumhurbaşkanlığı Kararı alınmak suretiyle anılan yatırım AYGM tarafından bu </w:t>
      </w:r>
      <w:r w:rsidR="00E34425">
        <w:rPr>
          <w:rFonts w:ascii="Times New Roman" w:hAnsi="Times New Roman" w:cs="Times New Roman"/>
          <w:color w:val="000000" w:themeColor="text1"/>
          <w:sz w:val="24"/>
          <w:szCs w:val="24"/>
        </w:rPr>
        <w:t>Y</w:t>
      </w:r>
      <w:r w:rsidRPr="003440E8">
        <w:rPr>
          <w:rFonts w:ascii="Times New Roman" w:hAnsi="Times New Roman" w:cs="Times New Roman"/>
          <w:color w:val="000000" w:themeColor="text1"/>
          <w:sz w:val="24"/>
          <w:szCs w:val="24"/>
        </w:rPr>
        <w:t xml:space="preserve">önetmeliğin 5 </w:t>
      </w:r>
      <w:r w:rsidR="00E34425">
        <w:rPr>
          <w:rFonts w:ascii="Times New Roman" w:hAnsi="Times New Roman" w:cs="Times New Roman"/>
          <w:color w:val="000000" w:themeColor="text1"/>
          <w:sz w:val="24"/>
          <w:szCs w:val="24"/>
        </w:rPr>
        <w:t>i</w:t>
      </w:r>
      <w:r w:rsidRPr="003440E8">
        <w:rPr>
          <w:rFonts w:ascii="Times New Roman" w:hAnsi="Times New Roman" w:cs="Times New Roman"/>
          <w:color w:val="000000" w:themeColor="text1"/>
          <w:sz w:val="24"/>
          <w:szCs w:val="24"/>
        </w:rPr>
        <w:t xml:space="preserve">nci </w:t>
      </w:r>
      <w:r w:rsidR="00E34425">
        <w:rPr>
          <w:rFonts w:ascii="Times New Roman" w:hAnsi="Times New Roman" w:cs="Times New Roman"/>
          <w:color w:val="000000" w:themeColor="text1"/>
          <w:sz w:val="24"/>
          <w:szCs w:val="24"/>
        </w:rPr>
        <w:t>m</w:t>
      </w:r>
      <w:r w:rsidRPr="003440E8">
        <w:rPr>
          <w:rFonts w:ascii="Times New Roman" w:hAnsi="Times New Roman" w:cs="Times New Roman"/>
          <w:color w:val="000000" w:themeColor="text1"/>
          <w:sz w:val="24"/>
          <w:szCs w:val="24"/>
        </w:rPr>
        <w:t xml:space="preserve">addesinin </w:t>
      </w:r>
      <w:r w:rsidR="00E34425">
        <w:rPr>
          <w:rFonts w:ascii="Times New Roman" w:hAnsi="Times New Roman" w:cs="Times New Roman"/>
          <w:color w:val="000000" w:themeColor="text1"/>
          <w:sz w:val="24"/>
          <w:szCs w:val="24"/>
        </w:rPr>
        <w:t xml:space="preserve">beşinci </w:t>
      </w:r>
      <w:r w:rsidRPr="003440E8">
        <w:rPr>
          <w:rFonts w:ascii="Times New Roman" w:hAnsi="Times New Roman" w:cs="Times New Roman"/>
          <w:color w:val="000000" w:themeColor="text1"/>
          <w:sz w:val="24"/>
          <w:szCs w:val="24"/>
        </w:rPr>
        <w:t xml:space="preserve">fıkrasında belirtildiği şekilde </w:t>
      </w:r>
      <w:r w:rsidR="008A14F4">
        <w:rPr>
          <w:rFonts w:ascii="Times New Roman" w:hAnsi="Times New Roman" w:cs="Times New Roman"/>
          <w:color w:val="000000" w:themeColor="text1"/>
          <w:sz w:val="24"/>
          <w:szCs w:val="24"/>
        </w:rPr>
        <w:t xml:space="preserve">Yap İşlet Devret (YİD) </w:t>
      </w:r>
      <w:r w:rsidRPr="003440E8">
        <w:rPr>
          <w:rFonts w:ascii="Times New Roman" w:hAnsi="Times New Roman" w:cs="Times New Roman"/>
          <w:color w:val="000000" w:themeColor="text1"/>
          <w:sz w:val="24"/>
          <w:szCs w:val="24"/>
        </w:rPr>
        <w:t>modeli ve/veya ortaklık ihdası suretiyle de gerçekleştirilebilir.</w:t>
      </w:r>
    </w:p>
    <w:p w14:paraId="4FC444E0" w14:textId="5B4126CA" w:rsidR="003440E8" w:rsidRDefault="003440E8" w:rsidP="009B5EE2">
      <w:pPr>
        <w:spacing w:after="0" w:line="276" w:lineRule="auto"/>
        <w:ind w:firstLine="708"/>
        <w:jc w:val="both"/>
        <w:rPr>
          <w:rFonts w:ascii="Times New Roman" w:hAnsi="Times New Roman" w:cs="Times New Roman"/>
          <w:color w:val="000000" w:themeColor="text1"/>
          <w:sz w:val="24"/>
          <w:szCs w:val="24"/>
        </w:rPr>
      </w:pPr>
      <w:r w:rsidRPr="003440E8">
        <w:rPr>
          <w:rFonts w:ascii="Times New Roman" w:hAnsi="Times New Roman" w:cs="Times New Roman"/>
          <w:color w:val="000000" w:themeColor="text1"/>
          <w:sz w:val="24"/>
          <w:szCs w:val="24"/>
        </w:rPr>
        <w:t xml:space="preserve"> (4) İltisak hatları ve gerekli görülmesi halinde karayolu bağlantıları için </w:t>
      </w:r>
      <w:r w:rsidR="00BF74D3">
        <w:rPr>
          <w:rFonts w:ascii="Times New Roman" w:hAnsi="Times New Roman" w:cs="Times New Roman"/>
          <w:color w:val="000000" w:themeColor="text1"/>
          <w:sz w:val="24"/>
          <w:szCs w:val="24"/>
        </w:rPr>
        <w:t>Kullanıcı/Talep Sahibi</w:t>
      </w:r>
      <w:r w:rsidRPr="003440E8">
        <w:rPr>
          <w:rFonts w:ascii="Times New Roman" w:hAnsi="Times New Roman" w:cs="Times New Roman"/>
          <w:color w:val="000000" w:themeColor="text1"/>
          <w:sz w:val="24"/>
          <w:szCs w:val="24"/>
        </w:rPr>
        <w:t xml:space="preserve">nin bu maddenin </w:t>
      </w:r>
      <w:r w:rsidR="00E34425">
        <w:rPr>
          <w:rFonts w:ascii="Times New Roman" w:hAnsi="Times New Roman" w:cs="Times New Roman"/>
          <w:color w:val="000000" w:themeColor="text1"/>
          <w:sz w:val="24"/>
          <w:szCs w:val="24"/>
        </w:rPr>
        <w:t xml:space="preserve">birinci </w:t>
      </w:r>
      <w:r w:rsidRPr="003440E8">
        <w:rPr>
          <w:rFonts w:ascii="Times New Roman" w:hAnsi="Times New Roman" w:cs="Times New Roman"/>
          <w:color w:val="000000" w:themeColor="text1"/>
          <w:sz w:val="24"/>
          <w:szCs w:val="24"/>
        </w:rPr>
        <w:t xml:space="preserve">veya </w:t>
      </w:r>
      <w:r w:rsidR="00E34425">
        <w:rPr>
          <w:rFonts w:ascii="Times New Roman" w:hAnsi="Times New Roman" w:cs="Times New Roman"/>
          <w:color w:val="000000" w:themeColor="text1"/>
          <w:sz w:val="24"/>
          <w:szCs w:val="24"/>
        </w:rPr>
        <w:t xml:space="preserve">ikinci </w:t>
      </w:r>
      <w:r w:rsidRPr="003440E8">
        <w:rPr>
          <w:rFonts w:ascii="Times New Roman" w:hAnsi="Times New Roman" w:cs="Times New Roman"/>
          <w:color w:val="000000" w:themeColor="text1"/>
          <w:sz w:val="24"/>
          <w:szCs w:val="24"/>
        </w:rPr>
        <w:t xml:space="preserve">fıkrasında belirtilen kamu kurum ve kuruluşları, il özel idareleri veya belediyeler </w:t>
      </w:r>
      <w:r w:rsidR="00AC79AE" w:rsidRPr="005F630B">
        <w:rPr>
          <w:rFonts w:ascii="Times New Roman" w:hAnsi="Times New Roman" w:cs="Times New Roman"/>
          <w:bCs/>
          <w:color w:val="000000" w:themeColor="text1"/>
          <w:sz w:val="24"/>
          <w:szCs w:val="24"/>
        </w:rPr>
        <w:t>organize sanayi bölgeleri, endüstri bölgeleri</w:t>
      </w:r>
      <w:r w:rsidR="00633574">
        <w:rPr>
          <w:rFonts w:ascii="Times New Roman" w:hAnsi="Times New Roman" w:cs="Times New Roman"/>
          <w:bCs/>
          <w:color w:val="000000" w:themeColor="text1"/>
          <w:sz w:val="24"/>
          <w:szCs w:val="24"/>
        </w:rPr>
        <w:t>, serbest bölgeler</w:t>
      </w:r>
      <w:r w:rsidR="00AC79AE" w:rsidRPr="005F630B">
        <w:rPr>
          <w:rFonts w:ascii="Times New Roman" w:hAnsi="Times New Roman" w:cs="Times New Roman"/>
          <w:bCs/>
          <w:color w:val="000000" w:themeColor="text1"/>
          <w:sz w:val="24"/>
          <w:szCs w:val="24"/>
        </w:rPr>
        <w:t xml:space="preserve"> veya sanayi sitesi yapı kooperatifi</w:t>
      </w:r>
      <w:r w:rsidR="00AC79AE" w:rsidRPr="00C22EE0">
        <w:rPr>
          <w:rFonts w:ascii="Times New Roman" w:hAnsi="Times New Roman" w:cs="Times New Roman"/>
          <w:color w:val="000000" w:themeColor="text1"/>
          <w:sz w:val="24"/>
          <w:szCs w:val="24"/>
        </w:rPr>
        <w:t xml:space="preserve"> </w:t>
      </w:r>
      <w:r w:rsidRPr="00C22EE0">
        <w:rPr>
          <w:rFonts w:ascii="Times New Roman" w:hAnsi="Times New Roman" w:cs="Times New Roman"/>
          <w:color w:val="000000" w:themeColor="text1"/>
          <w:sz w:val="24"/>
          <w:szCs w:val="24"/>
        </w:rPr>
        <w:t xml:space="preserve">ile özel sektör gerçek ve tüzel kişiliği olmakla birlikte </w:t>
      </w:r>
      <w:r w:rsidR="00BF74D3">
        <w:rPr>
          <w:rFonts w:ascii="Times New Roman" w:hAnsi="Times New Roman" w:cs="Times New Roman"/>
          <w:color w:val="000000" w:themeColor="text1"/>
          <w:sz w:val="24"/>
          <w:szCs w:val="24"/>
        </w:rPr>
        <w:t>Kullanıcı/Talep Sahibi</w:t>
      </w:r>
      <w:r w:rsidRPr="003440E8">
        <w:rPr>
          <w:rFonts w:ascii="Times New Roman" w:hAnsi="Times New Roman" w:cs="Times New Roman"/>
          <w:color w:val="000000" w:themeColor="text1"/>
          <w:sz w:val="24"/>
          <w:szCs w:val="24"/>
        </w:rPr>
        <w:t xml:space="preserve"> ile AYGM arasında düzenlenecek protokolde belirtilmek ve hüküm altına alınmak ve gerekli Cumhurbaşkanlığı Kararı alınmak kaydıyla, ilgili iltisak hatları ve gerekli görülmesi halinde karayolu bağlantıları AYGM tarafından bu </w:t>
      </w:r>
      <w:r w:rsidR="00E34425">
        <w:rPr>
          <w:rFonts w:ascii="Times New Roman" w:hAnsi="Times New Roman" w:cs="Times New Roman"/>
          <w:color w:val="000000" w:themeColor="text1"/>
          <w:sz w:val="24"/>
          <w:szCs w:val="24"/>
        </w:rPr>
        <w:t>Y</w:t>
      </w:r>
      <w:r w:rsidRPr="003440E8">
        <w:rPr>
          <w:rFonts w:ascii="Times New Roman" w:hAnsi="Times New Roman" w:cs="Times New Roman"/>
          <w:color w:val="000000" w:themeColor="text1"/>
          <w:sz w:val="24"/>
          <w:szCs w:val="24"/>
        </w:rPr>
        <w:t xml:space="preserve">önetmeliğin 5 </w:t>
      </w:r>
      <w:r w:rsidR="00E34425">
        <w:rPr>
          <w:rFonts w:ascii="Times New Roman" w:hAnsi="Times New Roman" w:cs="Times New Roman"/>
          <w:color w:val="000000" w:themeColor="text1"/>
          <w:sz w:val="24"/>
          <w:szCs w:val="24"/>
        </w:rPr>
        <w:t>i</w:t>
      </w:r>
      <w:r w:rsidRPr="003440E8">
        <w:rPr>
          <w:rFonts w:ascii="Times New Roman" w:hAnsi="Times New Roman" w:cs="Times New Roman"/>
          <w:color w:val="000000" w:themeColor="text1"/>
          <w:sz w:val="24"/>
          <w:szCs w:val="24"/>
        </w:rPr>
        <w:t xml:space="preserve">nci maddesinin </w:t>
      </w:r>
      <w:r w:rsidR="00E34425">
        <w:rPr>
          <w:rFonts w:ascii="Times New Roman" w:hAnsi="Times New Roman" w:cs="Times New Roman"/>
          <w:color w:val="000000" w:themeColor="text1"/>
          <w:sz w:val="24"/>
          <w:szCs w:val="24"/>
        </w:rPr>
        <w:t xml:space="preserve">beşinci </w:t>
      </w:r>
      <w:r w:rsidRPr="003440E8">
        <w:rPr>
          <w:rFonts w:ascii="Times New Roman" w:hAnsi="Times New Roman" w:cs="Times New Roman"/>
          <w:color w:val="000000" w:themeColor="text1"/>
          <w:sz w:val="24"/>
          <w:szCs w:val="24"/>
        </w:rPr>
        <w:t xml:space="preserve">fıkrasında belirtildiği şekilde </w:t>
      </w:r>
      <w:r w:rsidR="009076F1">
        <w:rPr>
          <w:rFonts w:ascii="Times New Roman" w:hAnsi="Times New Roman" w:cs="Times New Roman"/>
          <w:color w:val="000000" w:themeColor="text1"/>
          <w:sz w:val="24"/>
          <w:szCs w:val="24"/>
        </w:rPr>
        <w:t>Yap İşlet Devret (YİD)</w:t>
      </w:r>
      <w:r w:rsidRPr="003440E8">
        <w:rPr>
          <w:rFonts w:ascii="Times New Roman" w:hAnsi="Times New Roman" w:cs="Times New Roman"/>
          <w:color w:val="000000" w:themeColor="text1"/>
          <w:sz w:val="24"/>
          <w:szCs w:val="24"/>
        </w:rPr>
        <w:t xml:space="preserve"> modeli ve/veya ortaklık ihdası suretiyle de gerçekleştirilebilir.</w:t>
      </w:r>
    </w:p>
    <w:p w14:paraId="624E00CD" w14:textId="77777777" w:rsidR="002E54C5" w:rsidRDefault="002E54C5" w:rsidP="009B5EE2">
      <w:pPr>
        <w:spacing w:after="0" w:line="276" w:lineRule="auto"/>
        <w:ind w:firstLine="708"/>
        <w:jc w:val="both"/>
        <w:rPr>
          <w:rFonts w:ascii="Times New Roman" w:hAnsi="Times New Roman" w:cs="Times New Roman"/>
          <w:color w:val="000000" w:themeColor="text1"/>
          <w:sz w:val="24"/>
          <w:szCs w:val="24"/>
        </w:rPr>
      </w:pPr>
    </w:p>
    <w:p w14:paraId="6DFCAE74" w14:textId="76DD2356" w:rsidR="003440E8" w:rsidRDefault="003440E8" w:rsidP="009B5EE2">
      <w:pPr>
        <w:spacing w:after="0" w:line="276" w:lineRule="auto"/>
        <w:ind w:firstLine="708"/>
        <w:jc w:val="both"/>
        <w:rPr>
          <w:rFonts w:ascii="Times New Roman" w:hAnsi="Times New Roman" w:cs="Times New Roman"/>
          <w:b/>
          <w:color w:val="000000" w:themeColor="text1"/>
          <w:sz w:val="24"/>
          <w:szCs w:val="24"/>
        </w:rPr>
      </w:pPr>
      <w:r w:rsidRPr="003440E8">
        <w:rPr>
          <w:rFonts w:ascii="Times New Roman" w:hAnsi="Times New Roman" w:cs="Times New Roman"/>
          <w:b/>
          <w:color w:val="000000" w:themeColor="text1"/>
          <w:sz w:val="24"/>
          <w:szCs w:val="24"/>
        </w:rPr>
        <w:t xml:space="preserve">İltisak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atlarının ve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erekli </w:t>
      </w:r>
      <w:r w:rsidR="00B20D32">
        <w:rPr>
          <w:rFonts w:ascii="Times New Roman" w:hAnsi="Times New Roman" w:cs="Times New Roman"/>
          <w:b/>
          <w:color w:val="000000" w:themeColor="text1"/>
          <w:sz w:val="24"/>
          <w:szCs w:val="24"/>
        </w:rPr>
        <w:t>g</w:t>
      </w:r>
      <w:r w:rsidRPr="003440E8">
        <w:rPr>
          <w:rFonts w:ascii="Times New Roman" w:hAnsi="Times New Roman" w:cs="Times New Roman"/>
          <w:b/>
          <w:color w:val="000000" w:themeColor="text1"/>
          <w:sz w:val="24"/>
          <w:szCs w:val="24"/>
        </w:rPr>
        <w:t xml:space="preserve">örülmesi </w:t>
      </w:r>
      <w:r w:rsidR="00B20D32">
        <w:rPr>
          <w:rFonts w:ascii="Times New Roman" w:hAnsi="Times New Roman" w:cs="Times New Roman"/>
          <w:b/>
          <w:color w:val="000000" w:themeColor="text1"/>
          <w:sz w:val="24"/>
          <w:szCs w:val="24"/>
        </w:rPr>
        <w:t>h</w:t>
      </w:r>
      <w:r w:rsidRPr="003440E8">
        <w:rPr>
          <w:rFonts w:ascii="Times New Roman" w:hAnsi="Times New Roman" w:cs="Times New Roman"/>
          <w:b/>
          <w:color w:val="000000" w:themeColor="text1"/>
          <w:sz w:val="24"/>
          <w:szCs w:val="24"/>
        </w:rPr>
        <w:t xml:space="preserve">alinde </w:t>
      </w:r>
      <w:r w:rsidR="00B20D32">
        <w:rPr>
          <w:rFonts w:ascii="Times New Roman" w:hAnsi="Times New Roman" w:cs="Times New Roman"/>
          <w:b/>
          <w:color w:val="000000" w:themeColor="text1"/>
          <w:sz w:val="24"/>
          <w:szCs w:val="24"/>
        </w:rPr>
        <w:t>k</w:t>
      </w:r>
      <w:r w:rsidRPr="003440E8">
        <w:rPr>
          <w:rFonts w:ascii="Times New Roman" w:hAnsi="Times New Roman" w:cs="Times New Roman"/>
          <w:b/>
          <w:color w:val="000000" w:themeColor="text1"/>
          <w:sz w:val="24"/>
          <w:szCs w:val="24"/>
        </w:rPr>
        <w:t xml:space="preserve">arayolu </w:t>
      </w:r>
      <w:r w:rsidR="00B20D32">
        <w:rPr>
          <w:rFonts w:ascii="Times New Roman" w:hAnsi="Times New Roman" w:cs="Times New Roman"/>
          <w:b/>
          <w:color w:val="000000" w:themeColor="text1"/>
          <w:sz w:val="24"/>
          <w:szCs w:val="24"/>
        </w:rPr>
        <w:t>b</w:t>
      </w:r>
      <w:r w:rsidRPr="003440E8">
        <w:rPr>
          <w:rFonts w:ascii="Times New Roman" w:hAnsi="Times New Roman" w:cs="Times New Roman"/>
          <w:b/>
          <w:color w:val="000000" w:themeColor="text1"/>
          <w:sz w:val="24"/>
          <w:szCs w:val="24"/>
        </w:rPr>
        <w:t xml:space="preserve">ağlantılarının </w:t>
      </w:r>
      <w:r w:rsidR="00B20D32">
        <w:rPr>
          <w:rFonts w:ascii="Times New Roman" w:hAnsi="Times New Roman" w:cs="Times New Roman"/>
          <w:b/>
          <w:color w:val="000000" w:themeColor="text1"/>
          <w:sz w:val="24"/>
          <w:szCs w:val="24"/>
        </w:rPr>
        <w:t>i</w:t>
      </w:r>
      <w:r w:rsidRPr="003440E8">
        <w:rPr>
          <w:rFonts w:ascii="Times New Roman" w:hAnsi="Times New Roman" w:cs="Times New Roman"/>
          <w:b/>
          <w:color w:val="000000" w:themeColor="text1"/>
          <w:sz w:val="24"/>
          <w:szCs w:val="24"/>
        </w:rPr>
        <w:t>şletilmesi</w:t>
      </w:r>
    </w:p>
    <w:p w14:paraId="2D8F1E85" w14:textId="6D79F683" w:rsidR="003440E8" w:rsidRDefault="003440E8" w:rsidP="009B5EE2">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sz w:val="24"/>
          <w:szCs w:val="24"/>
        </w:rPr>
        <w:t xml:space="preserve">MADDE </w:t>
      </w:r>
      <w:r>
        <w:rPr>
          <w:rFonts w:ascii="Times New Roman" w:hAnsi="Times New Roman" w:cs="Times New Roman"/>
          <w:b/>
          <w:sz w:val="24"/>
          <w:szCs w:val="24"/>
        </w:rPr>
        <w:t>12</w:t>
      </w:r>
      <w:r w:rsidRPr="006E0293">
        <w:rPr>
          <w:rFonts w:ascii="Times New Roman" w:hAnsi="Times New Roman" w:cs="Times New Roman"/>
          <w:b/>
          <w:sz w:val="24"/>
          <w:szCs w:val="24"/>
        </w:rPr>
        <w:t xml:space="preserve"> –</w:t>
      </w:r>
      <w:r w:rsidRPr="006E0293">
        <w:rPr>
          <w:rFonts w:ascii="Times New Roman" w:hAnsi="Times New Roman" w:cs="Times New Roman"/>
          <w:sz w:val="24"/>
          <w:szCs w:val="24"/>
        </w:rPr>
        <w:t xml:space="preserve"> (1) </w:t>
      </w:r>
      <w:r w:rsidRPr="003440E8">
        <w:rPr>
          <w:rFonts w:ascii="Times New Roman" w:hAnsi="Times New Roman" w:cs="Times New Roman"/>
          <w:color w:val="000000" w:themeColor="text1"/>
          <w:sz w:val="24"/>
          <w:szCs w:val="24"/>
        </w:rPr>
        <w:t xml:space="preserve">Yapımı tamamlanan iltisak hatları ve gerekli görülmesi halinde karayolu bağlantıları projesine, düzenlenmiş bulunan protokollere ve işletme iznine uygun olarak </w:t>
      </w:r>
      <w:r w:rsidR="00F60043">
        <w:rPr>
          <w:rFonts w:ascii="Times New Roman" w:hAnsi="Times New Roman" w:cs="Times New Roman"/>
          <w:color w:val="000000" w:themeColor="text1"/>
          <w:sz w:val="24"/>
          <w:szCs w:val="24"/>
        </w:rPr>
        <w:t xml:space="preserve">demiryolu </w:t>
      </w:r>
      <w:r w:rsidR="00D11717">
        <w:rPr>
          <w:rFonts w:ascii="Times New Roman" w:hAnsi="Times New Roman" w:cs="Times New Roman"/>
          <w:color w:val="000000" w:themeColor="text1"/>
          <w:sz w:val="24"/>
          <w:szCs w:val="24"/>
        </w:rPr>
        <w:t>altyapı işletmecisi</w:t>
      </w:r>
      <w:r w:rsidR="004A3602">
        <w:rPr>
          <w:rFonts w:ascii="Times New Roman" w:hAnsi="Times New Roman" w:cs="Times New Roman"/>
          <w:color w:val="000000" w:themeColor="text1"/>
          <w:sz w:val="24"/>
          <w:szCs w:val="24"/>
        </w:rPr>
        <w:t xml:space="preserve"> </w:t>
      </w:r>
      <w:r w:rsidR="008A14F4">
        <w:rPr>
          <w:rFonts w:ascii="Times New Roman" w:hAnsi="Times New Roman" w:cs="Times New Roman"/>
          <w:color w:val="000000" w:themeColor="text1"/>
          <w:sz w:val="24"/>
          <w:szCs w:val="24"/>
        </w:rPr>
        <w:t>ve/veya</w:t>
      </w:r>
      <w:r w:rsidR="00D11717">
        <w:rPr>
          <w:rFonts w:ascii="Times New Roman" w:hAnsi="Times New Roman" w:cs="Times New Roman"/>
          <w:color w:val="000000" w:themeColor="text1"/>
          <w:sz w:val="24"/>
          <w:szCs w:val="24"/>
        </w:rPr>
        <w:t xml:space="preserve"> </w:t>
      </w:r>
      <w:r w:rsidR="004A3602">
        <w:rPr>
          <w:rFonts w:ascii="Times New Roman" w:hAnsi="Times New Roman" w:cs="Times New Roman"/>
          <w:color w:val="000000" w:themeColor="text1"/>
          <w:sz w:val="24"/>
          <w:szCs w:val="24"/>
        </w:rPr>
        <w:t>d</w:t>
      </w:r>
      <w:r w:rsidR="00D11717">
        <w:rPr>
          <w:rFonts w:ascii="Times New Roman" w:hAnsi="Times New Roman" w:cs="Times New Roman"/>
          <w:color w:val="000000" w:themeColor="text1"/>
          <w:sz w:val="24"/>
          <w:szCs w:val="24"/>
        </w:rPr>
        <w:t xml:space="preserve">emiryolu tren işletmecisi </w:t>
      </w:r>
      <w:r w:rsidRPr="003440E8">
        <w:rPr>
          <w:rFonts w:ascii="Times New Roman" w:hAnsi="Times New Roman" w:cs="Times New Roman"/>
          <w:color w:val="000000" w:themeColor="text1"/>
          <w:sz w:val="24"/>
          <w:szCs w:val="24"/>
        </w:rPr>
        <w:t xml:space="preserve">ve/veya </w:t>
      </w:r>
      <w:r w:rsidR="004A3602">
        <w:rPr>
          <w:rFonts w:ascii="Times New Roman" w:hAnsi="Times New Roman" w:cs="Times New Roman"/>
          <w:color w:val="000000" w:themeColor="text1"/>
          <w:sz w:val="24"/>
          <w:szCs w:val="24"/>
        </w:rPr>
        <w:t>i</w:t>
      </w:r>
      <w:r w:rsidRPr="003440E8">
        <w:rPr>
          <w:rFonts w:ascii="Times New Roman" w:hAnsi="Times New Roman" w:cs="Times New Roman"/>
          <w:color w:val="000000" w:themeColor="text1"/>
          <w:sz w:val="24"/>
          <w:szCs w:val="24"/>
        </w:rPr>
        <w:t xml:space="preserve">ltisak </w:t>
      </w:r>
      <w:r w:rsidR="00D11717">
        <w:rPr>
          <w:rFonts w:ascii="Times New Roman" w:hAnsi="Times New Roman" w:cs="Times New Roman"/>
          <w:color w:val="000000" w:themeColor="text1"/>
          <w:sz w:val="24"/>
          <w:szCs w:val="24"/>
        </w:rPr>
        <w:t>h</w:t>
      </w:r>
      <w:r w:rsidRPr="003440E8">
        <w:rPr>
          <w:rFonts w:ascii="Times New Roman" w:hAnsi="Times New Roman" w:cs="Times New Roman"/>
          <w:color w:val="000000" w:themeColor="text1"/>
          <w:sz w:val="24"/>
          <w:szCs w:val="24"/>
        </w:rPr>
        <w:t xml:space="preserve">attı </w:t>
      </w:r>
      <w:r w:rsidR="00D11717">
        <w:rPr>
          <w:rFonts w:ascii="Times New Roman" w:hAnsi="Times New Roman" w:cs="Times New Roman"/>
          <w:color w:val="000000" w:themeColor="text1"/>
          <w:sz w:val="24"/>
          <w:szCs w:val="24"/>
        </w:rPr>
        <w:t>i</w:t>
      </w:r>
      <w:r w:rsidRPr="003440E8">
        <w:rPr>
          <w:rFonts w:ascii="Times New Roman" w:hAnsi="Times New Roman" w:cs="Times New Roman"/>
          <w:color w:val="000000" w:themeColor="text1"/>
          <w:sz w:val="24"/>
          <w:szCs w:val="24"/>
        </w:rPr>
        <w:t>şletmecisi tarafından işletilir.</w:t>
      </w:r>
    </w:p>
    <w:p w14:paraId="069D7995" w14:textId="77777777" w:rsidR="002E54C5" w:rsidRDefault="002E54C5" w:rsidP="009B5EE2">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tr-TR"/>
        </w:rPr>
      </w:pPr>
    </w:p>
    <w:p w14:paraId="24416C0A" w14:textId="2CC93B0A" w:rsidR="004F19CC" w:rsidRPr="006E0293" w:rsidRDefault="003440E8" w:rsidP="009B5EE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tr-TR"/>
        </w:rPr>
      </w:pPr>
      <w:r w:rsidRPr="003440E8">
        <w:rPr>
          <w:rFonts w:ascii="Times New Roman" w:eastAsia="Times New Roman" w:hAnsi="Times New Roman" w:cs="Times New Roman"/>
          <w:b/>
          <w:bCs/>
          <w:color w:val="000000" w:themeColor="text1"/>
          <w:sz w:val="24"/>
          <w:szCs w:val="24"/>
          <w:lang w:eastAsia="tr-TR"/>
        </w:rPr>
        <w:t>İşbirliği</w:t>
      </w:r>
    </w:p>
    <w:p w14:paraId="7CDA8DD3" w14:textId="53552E38" w:rsidR="004F19CC" w:rsidRDefault="004F19CC" w:rsidP="009B5EE2">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6E0293">
        <w:rPr>
          <w:rFonts w:ascii="Times New Roman" w:hAnsi="Times New Roman" w:cs="Times New Roman"/>
          <w:b/>
          <w:color w:val="000000" w:themeColor="text1"/>
          <w:sz w:val="24"/>
          <w:szCs w:val="24"/>
        </w:rPr>
        <w:t xml:space="preserve">MADDE </w:t>
      </w:r>
      <w:r w:rsidR="00B20D32">
        <w:rPr>
          <w:rFonts w:ascii="Times New Roman" w:hAnsi="Times New Roman" w:cs="Times New Roman"/>
          <w:b/>
          <w:color w:val="000000" w:themeColor="text1"/>
          <w:sz w:val="24"/>
          <w:szCs w:val="24"/>
        </w:rPr>
        <w:t>13</w:t>
      </w:r>
      <w:r w:rsidR="00D223D3" w:rsidRPr="006E0293">
        <w:rPr>
          <w:rFonts w:ascii="Times New Roman" w:hAnsi="Times New Roman" w:cs="Times New Roman"/>
          <w:b/>
          <w:color w:val="000000" w:themeColor="text1"/>
          <w:sz w:val="24"/>
          <w:szCs w:val="24"/>
        </w:rPr>
        <w:t xml:space="preserve"> </w:t>
      </w:r>
      <w:r w:rsidRPr="006E0293">
        <w:rPr>
          <w:rFonts w:ascii="Times New Roman" w:hAnsi="Times New Roman" w:cs="Times New Roman"/>
          <w:color w:val="000000" w:themeColor="text1"/>
          <w:sz w:val="24"/>
          <w:szCs w:val="24"/>
        </w:rPr>
        <w:t xml:space="preserve">– (1) </w:t>
      </w:r>
      <w:r w:rsidR="00B71A52" w:rsidRPr="003440E8">
        <w:rPr>
          <w:rFonts w:ascii="Times New Roman" w:eastAsia="Times New Roman" w:hAnsi="Times New Roman" w:cs="Times New Roman"/>
          <w:color w:val="000000" w:themeColor="text1"/>
          <w:sz w:val="24"/>
          <w:szCs w:val="24"/>
          <w:lang w:eastAsia="tr-TR"/>
        </w:rPr>
        <w:t>Millî</w:t>
      </w:r>
      <w:r w:rsidR="003440E8" w:rsidRPr="003440E8">
        <w:rPr>
          <w:rFonts w:ascii="Times New Roman" w:eastAsia="Times New Roman" w:hAnsi="Times New Roman" w:cs="Times New Roman"/>
          <w:color w:val="000000" w:themeColor="text1"/>
          <w:sz w:val="24"/>
          <w:szCs w:val="24"/>
          <w:lang w:eastAsia="tr-TR"/>
        </w:rPr>
        <w:t xml:space="preserve"> Savunma Bakanlığı bağlı birimlerinin</w:t>
      </w:r>
      <w:r w:rsidR="00D11717">
        <w:rPr>
          <w:rFonts w:ascii="Times New Roman" w:eastAsia="Times New Roman" w:hAnsi="Times New Roman" w:cs="Times New Roman"/>
          <w:color w:val="000000" w:themeColor="text1"/>
          <w:sz w:val="24"/>
          <w:szCs w:val="24"/>
          <w:lang w:eastAsia="tr-TR"/>
        </w:rPr>
        <w:t>,</w:t>
      </w:r>
      <w:r w:rsidR="003440E8" w:rsidRPr="003440E8">
        <w:rPr>
          <w:rFonts w:ascii="Times New Roman" w:eastAsia="Times New Roman" w:hAnsi="Times New Roman" w:cs="Times New Roman"/>
          <w:color w:val="000000" w:themeColor="text1"/>
          <w:sz w:val="24"/>
          <w:szCs w:val="24"/>
          <w:lang w:eastAsia="tr-TR"/>
        </w:rPr>
        <w:t xml:space="preserve"> harekâtı destekleyecek stratejik öneme haiz ihtiyaç duyacağı iltisak hattı</w:t>
      </w:r>
      <w:r w:rsidR="00D11717">
        <w:rPr>
          <w:rFonts w:ascii="Times New Roman" w:eastAsia="Times New Roman" w:hAnsi="Times New Roman" w:cs="Times New Roman"/>
          <w:color w:val="000000" w:themeColor="text1"/>
          <w:sz w:val="24"/>
          <w:szCs w:val="24"/>
          <w:lang w:eastAsia="tr-TR"/>
        </w:rPr>
        <w:t xml:space="preserve"> ve g</w:t>
      </w:r>
      <w:r w:rsidR="00D11717" w:rsidRPr="003440E8">
        <w:rPr>
          <w:rFonts w:ascii="Times New Roman" w:hAnsi="Times New Roman"/>
          <w:color w:val="000000" w:themeColor="text1"/>
          <w:sz w:val="24"/>
          <w:szCs w:val="24"/>
        </w:rPr>
        <w:t>erekli görülmesi halinde karayolu bağlantı</w:t>
      </w:r>
      <w:r w:rsidR="00D11717">
        <w:rPr>
          <w:rFonts w:ascii="Times New Roman" w:hAnsi="Times New Roman"/>
          <w:color w:val="000000" w:themeColor="text1"/>
          <w:sz w:val="24"/>
          <w:szCs w:val="24"/>
        </w:rPr>
        <w:t>sı</w:t>
      </w:r>
      <w:r w:rsidR="00D11717">
        <w:rPr>
          <w:rFonts w:ascii="Times New Roman" w:eastAsia="Times New Roman" w:hAnsi="Times New Roman" w:cs="Times New Roman"/>
          <w:color w:val="000000" w:themeColor="text1"/>
          <w:sz w:val="24"/>
          <w:szCs w:val="24"/>
          <w:lang w:eastAsia="tr-TR"/>
        </w:rPr>
        <w:t xml:space="preserve"> </w:t>
      </w:r>
      <w:r w:rsidR="003440E8" w:rsidRPr="003440E8">
        <w:rPr>
          <w:rFonts w:ascii="Times New Roman" w:eastAsia="Times New Roman" w:hAnsi="Times New Roman" w:cs="Times New Roman"/>
          <w:color w:val="000000" w:themeColor="text1"/>
          <w:sz w:val="24"/>
          <w:szCs w:val="24"/>
          <w:lang w:eastAsia="tr-TR"/>
        </w:rPr>
        <w:t xml:space="preserve">ihtiyaçları Ulaştırma ve Altyapı Bakanlığı ile </w:t>
      </w:r>
      <w:r w:rsidR="00B71A52" w:rsidRPr="003440E8">
        <w:rPr>
          <w:rFonts w:ascii="Times New Roman" w:eastAsia="Times New Roman" w:hAnsi="Times New Roman" w:cs="Times New Roman"/>
          <w:color w:val="000000" w:themeColor="text1"/>
          <w:sz w:val="24"/>
          <w:szCs w:val="24"/>
          <w:lang w:eastAsia="tr-TR"/>
        </w:rPr>
        <w:t>Millî</w:t>
      </w:r>
      <w:r w:rsidR="003440E8" w:rsidRPr="003440E8">
        <w:rPr>
          <w:rFonts w:ascii="Times New Roman" w:eastAsia="Times New Roman" w:hAnsi="Times New Roman" w:cs="Times New Roman"/>
          <w:color w:val="000000" w:themeColor="text1"/>
          <w:sz w:val="24"/>
          <w:szCs w:val="24"/>
          <w:lang w:eastAsia="tr-TR"/>
        </w:rPr>
        <w:t xml:space="preserve"> Savunma Bakanlığı koordinesinde düzenlenir.</w:t>
      </w:r>
    </w:p>
    <w:p w14:paraId="484F2360" w14:textId="07D5EC63" w:rsidR="00E32998" w:rsidRDefault="00E32998" w:rsidP="009B5EE2">
      <w:pPr>
        <w:spacing w:after="0" w:line="276"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 İltisak hatlarının geçtiği alanlarda tescilli kültür varlıkları ve koruma alanları dikkate alınarak düzenlemeler yapılır ve bu durumda Kültür ve Turizm Bakanlığının kültür varlıklarını koruma ile ilgili birimleri</w:t>
      </w:r>
      <w:r w:rsidR="005A7724">
        <w:rPr>
          <w:rFonts w:ascii="Times New Roman" w:eastAsia="Times New Roman" w:hAnsi="Times New Roman" w:cs="Times New Roman"/>
          <w:color w:val="000000" w:themeColor="text1"/>
          <w:sz w:val="24"/>
          <w:szCs w:val="24"/>
          <w:lang w:eastAsia="tr-TR"/>
        </w:rPr>
        <w:t>yle koordineli olarak işlemler yürütülür.</w:t>
      </w:r>
    </w:p>
    <w:p w14:paraId="217452E9" w14:textId="7502192D" w:rsidR="002E54C5" w:rsidRDefault="00E4768E" w:rsidP="009B5EE2">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(3) </w:t>
      </w:r>
      <w:r w:rsidRPr="00E4768E">
        <w:rPr>
          <w:rFonts w:ascii="Times New Roman" w:eastAsia="Times New Roman" w:hAnsi="Times New Roman" w:cs="Times New Roman"/>
          <w:color w:val="000000" w:themeColor="text1"/>
          <w:sz w:val="24"/>
          <w:szCs w:val="24"/>
          <w:lang w:eastAsia="tr-TR"/>
        </w:rPr>
        <w:t>İltisak hatlarının geçtiği alanlarda diğer kurum ve kuruluşların yetki ve sorumluluğunda bulunan tesis, alan veya altyapı yatırımlarını dikkate alacak düzenlemeler yapılır ve bu kurum ve kuruluşların ilgili birimleriyle koordineli olarak işlemler yürütülür.</w:t>
      </w:r>
    </w:p>
    <w:p w14:paraId="42784D7A" w14:textId="77777777" w:rsidR="00B71A52" w:rsidRDefault="00B71A52" w:rsidP="009B5EE2">
      <w:pPr>
        <w:shd w:val="clear" w:color="auto" w:fill="FFFFFF"/>
        <w:spacing w:after="0" w:line="240" w:lineRule="auto"/>
        <w:ind w:firstLine="709"/>
        <w:jc w:val="both"/>
        <w:rPr>
          <w:rFonts w:ascii="Times New Roman" w:eastAsia="Times New Roman" w:hAnsi="Times New Roman" w:cs="Times New Roman"/>
          <w:b/>
          <w:bCs/>
          <w:color w:val="000000" w:themeColor="text1"/>
          <w:sz w:val="24"/>
          <w:szCs w:val="24"/>
          <w:lang w:eastAsia="tr-TR"/>
        </w:rPr>
      </w:pPr>
    </w:p>
    <w:p w14:paraId="5F263DB7" w14:textId="2BFDCB98" w:rsidR="003A5724" w:rsidRPr="006E0293" w:rsidRDefault="003A5724" w:rsidP="009B5EE2">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tr-TR"/>
        </w:rPr>
      </w:pPr>
      <w:r w:rsidRPr="006E0293">
        <w:rPr>
          <w:rFonts w:ascii="Times New Roman" w:eastAsia="Times New Roman" w:hAnsi="Times New Roman" w:cs="Times New Roman"/>
          <w:b/>
          <w:bCs/>
          <w:color w:val="000000" w:themeColor="text1"/>
          <w:sz w:val="24"/>
          <w:szCs w:val="24"/>
          <w:lang w:eastAsia="tr-TR"/>
        </w:rPr>
        <w:t>Alt düzenleyici işlemler</w:t>
      </w:r>
    </w:p>
    <w:p w14:paraId="7AEA608A" w14:textId="05DAFEAD" w:rsidR="00162516" w:rsidRPr="00162516" w:rsidRDefault="003A5724" w:rsidP="009B5EE2">
      <w:pPr>
        <w:spacing w:after="0" w:line="276" w:lineRule="auto"/>
        <w:ind w:firstLine="708"/>
        <w:jc w:val="both"/>
        <w:rPr>
          <w:rFonts w:ascii="Times New Roman" w:eastAsia="Times New Roman" w:hAnsi="Times New Roman" w:cs="Times New Roman"/>
          <w:color w:val="000000" w:themeColor="text1"/>
          <w:sz w:val="24"/>
          <w:szCs w:val="24"/>
          <w:lang w:eastAsia="tr-TR"/>
        </w:rPr>
      </w:pPr>
      <w:r w:rsidRPr="006E0293">
        <w:rPr>
          <w:rFonts w:ascii="Times New Roman" w:hAnsi="Times New Roman" w:cs="Times New Roman"/>
          <w:b/>
          <w:color w:val="000000" w:themeColor="text1"/>
          <w:sz w:val="24"/>
          <w:szCs w:val="24"/>
        </w:rPr>
        <w:t xml:space="preserve">MADDE </w:t>
      </w:r>
      <w:r w:rsidR="00B20D32">
        <w:rPr>
          <w:rFonts w:ascii="Times New Roman" w:hAnsi="Times New Roman" w:cs="Times New Roman"/>
          <w:b/>
          <w:color w:val="000000" w:themeColor="text1"/>
          <w:sz w:val="24"/>
          <w:szCs w:val="24"/>
        </w:rPr>
        <w:t>14</w:t>
      </w:r>
      <w:r w:rsidR="00B53C54" w:rsidRPr="006E0293">
        <w:rPr>
          <w:rFonts w:ascii="Times New Roman" w:hAnsi="Times New Roman" w:cs="Times New Roman"/>
          <w:b/>
          <w:color w:val="000000" w:themeColor="text1"/>
          <w:sz w:val="24"/>
          <w:szCs w:val="24"/>
        </w:rPr>
        <w:t xml:space="preserve"> </w:t>
      </w:r>
      <w:r w:rsidRPr="006E0293">
        <w:rPr>
          <w:rFonts w:ascii="Times New Roman" w:hAnsi="Times New Roman" w:cs="Times New Roman"/>
          <w:color w:val="000000" w:themeColor="text1"/>
          <w:sz w:val="24"/>
          <w:szCs w:val="24"/>
        </w:rPr>
        <w:t xml:space="preserve">– (1) </w:t>
      </w:r>
      <w:r w:rsidR="00162516" w:rsidRPr="00162516">
        <w:rPr>
          <w:rFonts w:ascii="Times New Roman" w:eastAsia="Times New Roman" w:hAnsi="Times New Roman" w:cs="Times New Roman"/>
          <w:color w:val="000000" w:themeColor="text1"/>
          <w:sz w:val="24"/>
          <w:szCs w:val="24"/>
          <w:lang w:eastAsia="tr-TR"/>
        </w:rPr>
        <w:t>AYGM, iltisak hatları ve gerekli görülmesi halinde karayolu bağlantıları</w:t>
      </w:r>
      <w:r w:rsidR="00E4768E">
        <w:rPr>
          <w:rFonts w:ascii="Times New Roman" w:eastAsia="Times New Roman" w:hAnsi="Times New Roman" w:cs="Times New Roman"/>
          <w:color w:val="000000" w:themeColor="text1"/>
          <w:sz w:val="24"/>
          <w:szCs w:val="24"/>
          <w:lang w:eastAsia="tr-TR"/>
        </w:rPr>
        <w:t xml:space="preserve"> için</w:t>
      </w:r>
      <w:r w:rsidR="00162516" w:rsidRPr="00162516">
        <w:rPr>
          <w:rFonts w:ascii="Times New Roman" w:eastAsia="Times New Roman" w:hAnsi="Times New Roman" w:cs="Times New Roman"/>
          <w:color w:val="000000" w:themeColor="text1"/>
          <w:sz w:val="24"/>
          <w:szCs w:val="24"/>
          <w:lang w:eastAsia="tr-TR"/>
        </w:rPr>
        <w:t xml:space="preserve"> </w:t>
      </w:r>
      <w:r w:rsidR="00BF74D3">
        <w:rPr>
          <w:rFonts w:ascii="Times New Roman" w:eastAsia="Times New Roman" w:hAnsi="Times New Roman" w:cs="Times New Roman"/>
          <w:color w:val="000000" w:themeColor="text1"/>
          <w:sz w:val="24"/>
          <w:szCs w:val="24"/>
          <w:lang w:eastAsia="tr-TR"/>
        </w:rPr>
        <w:t>Kullanıcı/Talep Sahibi</w:t>
      </w:r>
      <w:r w:rsidR="00E4768E">
        <w:rPr>
          <w:rFonts w:ascii="Times New Roman" w:eastAsia="Times New Roman" w:hAnsi="Times New Roman" w:cs="Times New Roman"/>
          <w:color w:val="000000" w:themeColor="text1"/>
          <w:sz w:val="24"/>
          <w:szCs w:val="24"/>
          <w:lang w:eastAsia="tr-TR"/>
        </w:rPr>
        <w:t xml:space="preserve"> tarafından hazırlanan </w:t>
      </w:r>
      <w:r w:rsidR="00162516" w:rsidRPr="00162516">
        <w:rPr>
          <w:rFonts w:ascii="Times New Roman" w:eastAsia="Times New Roman" w:hAnsi="Times New Roman" w:cs="Times New Roman"/>
          <w:color w:val="000000" w:themeColor="text1"/>
          <w:sz w:val="24"/>
          <w:szCs w:val="24"/>
          <w:lang w:eastAsia="tr-TR"/>
        </w:rPr>
        <w:t>plan, proje ve şartnameleri onaylamak üzere değerlendirme ve uygulama usul ve esaslarına ilişkin alt düzenleyici işlemler yapabilir.</w:t>
      </w:r>
    </w:p>
    <w:p w14:paraId="591A74A3" w14:textId="29AC24E4" w:rsidR="003A5724" w:rsidRDefault="003A5724" w:rsidP="009B5EE2">
      <w:pPr>
        <w:spacing w:after="0" w:line="276" w:lineRule="auto"/>
        <w:ind w:firstLine="708"/>
        <w:jc w:val="both"/>
        <w:rPr>
          <w:rFonts w:ascii="Times New Roman" w:eastAsia="Times New Roman" w:hAnsi="Times New Roman" w:cs="Times New Roman"/>
          <w:color w:val="000000" w:themeColor="text1"/>
          <w:sz w:val="24"/>
          <w:szCs w:val="24"/>
          <w:lang w:eastAsia="tr-TR"/>
        </w:rPr>
      </w:pPr>
    </w:p>
    <w:p w14:paraId="4C10185E" w14:textId="77777777" w:rsidR="004A3602" w:rsidRDefault="004A3602" w:rsidP="009B5EE2">
      <w:pPr>
        <w:spacing w:after="0" w:line="276" w:lineRule="auto"/>
        <w:ind w:firstLine="708"/>
        <w:jc w:val="both"/>
        <w:rPr>
          <w:rFonts w:ascii="Times New Roman" w:eastAsia="Times New Roman" w:hAnsi="Times New Roman" w:cs="Times New Roman"/>
          <w:color w:val="000000" w:themeColor="text1"/>
          <w:sz w:val="24"/>
          <w:szCs w:val="24"/>
          <w:lang w:eastAsia="tr-TR"/>
        </w:rPr>
      </w:pPr>
    </w:p>
    <w:p w14:paraId="4D800B7D" w14:textId="77777777" w:rsidR="00D16281" w:rsidRPr="006E0293" w:rsidRDefault="00D16281" w:rsidP="004A360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DÖRDÜNCÜ</w:t>
      </w:r>
      <w:r w:rsidRPr="006E0293">
        <w:rPr>
          <w:rFonts w:ascii="Times New Roman" w:hAnsi="Times New Roman" w:cs="Times New Roman"/>
          <w:b/>
          <w:sz w:val="24"/>
          <w:szCs w:val="24"/>
        </w:rPr>
        <w:t xml:space="preserve"> BÖLÜM</w:t>
      </w:r>
    </w:p>
    <w:p w14:paraId="444598F8" w14:textId="77777777" w:rsidR="00D16281" w:rsidRPr="009972BB" w:rsidRDefault="00D16281" w:rsidP="004A3602">
      <w:pPr>
        <w:spacing w:after="0" w:line="276" w:lineRule="auto"/>
        <w:jc w:val="center"/>
        <w:rPr>
          <w:rFonts w:ascii="Times New Roman" w:hAnsi="Times New Roman" w:cs="Times New Roman"/>
          <w:b/>
          <w:sz w:val="24"/>
          <w:szCs w:val="24"/>
        </w:rPr>
      </w:pPr>
      <w:r w:rsidRPr="009972BB">
        <w:rPr>
          <w:rFonts w:ascii="Times New Roman" w:hAnsi="Times New Roman" w:cs="Times New Roman"/>
          <w:b/>
          <w:sz w:val="24"/>
          <w:szCs w:val="24"/>
        </w:rPr>
        <w:t xml:space="preserve">Çeşitli ve </w:t>
      </w:r>
      <w:r>
        <w:rPr>
          <w:rFonts w:ascii="Times New Roman" w:hAnsi="Times New Roman" w:cs="Times New Roman"/>
          <w:b/>
          <w:sz w:val="24"/>
          <w:szCs w:val="24"/>
        </w:rPr>
        <w:t>s</w:t>
      </w:r>
      <w:r w:rsidRPr="009972BB">
        <w:rPr>
          <w:rFonts w:ascii="Times New Roman" w:hAnsi="Times New Roman" w:cs="Times New Roman"/>
          <w:b/>
          <w:sz w:val="24"/>
          <w:szCs w:val="24"/>
        </w:rPr>
        <w:t xml:space="preserve">on </w:t>
      </w:r>
      <w:r>
        <w:rPr>
          <w:rFonts w:ascii="Times New Roman" w:hAnsi="Times New Roman" w:cs="Times New Roman"/>
          <w:b/>
          <w:sz w:val="24"/>
          <w:szCs w:val="24"/>
        </w:rPr>
        <w:t>h</w:t>
      </w:r>
      <w:r w:rsidRPr="009972BB">
        <w:rPr>
          <w:rFonts w:ascii="Times New Roman" w:hAnsi="Times New Roman" w:cs="Times New Roman"/>
          <w:b/>
          <w:sz w:val="24"/>
          <w:szCs w:val="24"/>
        </w:rPr>
        <w:t>ükümler</w:t>
      </w:r>
    </w:p>
    <w:p w14:paraId="3D0A44C6" w14:textId="77777777" w:rsidR="00D16281" w:rsidRPr="009972BB" w:rsidRDefault="00D16281" w:rsidP="009B5EE2">
      <w:pPr>
        <w:spacing w:after="0" w:line="276" w:lineRule="auto"/>
        <w:jc w:val="both"/>
        <w:rPr>
          <w:rFonts w:ascii="Times New Roman" w:hAnsi="Times New Roman" w:cs="Times New Roman"/>
          <w:b/>
          <w:sz w:val="24"/>
          <w:szCs w:val="24"/>
        </w:rPr>
      </w:pPr>
    </w:p>
    <w:p w14:paraId="4DFD423C" w14:textId="77777777" w:rsidR="00D16281" w:rsidRDefault="00D16281" w:rsidP="009B5EE2">
      <w:pPr>
        <w:pStyle w:val="3-normalyaz"/>
        <w:spacing w:before="0" w:beforeAutospacing="0" w:after="0" w:afterAutospacing="0" w:line="276" w:lineRule="auto"/>
        <w:ind w:firstLine="708"/>
        <w:jc w:val="both"/>
        <w:rPr>
          <w:b/>
          <w:color w:val="000000" w:themeColor="text1"/>
        </w:rPr>
      </w:pPr>
      <w:r w:rsidRPr="006E0293">
        <w:rPr>
          <w:b/>
          <w:color w:val="000000" w:themeColor="text1"/>
        </w:rPr>
        <w:t xml:space="preserve">İstisnalar ve </w:t>
      </w:r>
      <w:r>
        <w:rPr>
          <w:b/>
          <w:color w:val="000000" w:themeColor="text1"/>
        </w:rPr>
        <w:t>m</w:t>
      </w:r>
      <w:r w:rsidRPr="006E0293">
        <w:rPr>
          <w:b/>
          <w:color w:val="000000" w:themeColor="text1"/>
        </w:rPr>
        <w:t>uafiyetler</w:t>
      </w:r>
    </w:p>
    <w:p w14:paraId="2534E313" w14:textId="3E34551A" w:rsidR="00D16281" w:rsidRPr="003440E8" w:rsidRDefault="00D16281" w:rsidP="009B5EE2">
      <w:pPr>
        <w:pStyle w:val="ksmblm"/>
        <w:spacing w:line="276" w:lineRule="auto"/>
        <w:ind w:firstLine="708"/>
        <w:rPr>
          <w:rFonts w:ascii="Times New Roman" w:hAnsi="Times New Roman"/>
          <w:color w:val="000000" w:themeColor="text1"/>
          <w:sz w:val="24"/>
          <w:szCs w:val="24"/>
          <w:lang w:val="tr-TR"/>
        </w:rPr>
      </w:pPr>
      <w:r w:rsidRPr="003440E8">
        <w:rPr>
          <w:rFonts w:ascii="Times New Roman" w:eastAsiaTheme="minorHAnsi" w:hAnsi="Times New Roman"/>
          <w:b/>
          <w:color w:val="000000" w:themeColor="text1"/>
          <w:sz w:val="24"/>
          <w:szCs w:val="24"/>
          <w:lang w:val="tr-TR" w:eastAsia="en-US"/>
        </w:rPr>
        <w:t xml:space="preserve">GEÇİCİ MADDE 1 </w:t>
      </w:r>
      <w:r w:rsidRPr="003440E8">
        <w:rPr>
          <w:rFonts w:ascii="Times New Roman" w:eastAsiaTheme="minorHAnsi" w:hAnsi="Times New Roman"/>
          <w:color w:val="000000" w:themeColor="text1"/>
          <w:sz w:val="24"/>
          <w:szCs w:val="24"/>
          <w:lang w:val="tr-TR" w:eastAsia="en-US"/>
        </w:rPr>
        <w:t>– (1) Bu</w:t>
      </w:r>
      <w:r w:rsidRPr="003440E8">
        <w:rPr>
          <w:rFonts w:ascii="Times New Roman" w:hAnsi="Times New Roman"/>
          <w:color w:val="000000" w:themeColor="text1"/>
          <w:sz w:val="24"/>
          <w:szCs w:val="24"/>
          <w:lang w:val="tr-TR"/>
        </w:rPr>
        <w:t xml:space="preserve"> Yönetmeliğin yayımlanmasından önce işletmeye açılmış, proje/kamulaştırma aşamasında olan, ihale aşamasında olan, yapımı devam eden, yapımı</w:t>
      </w:r>
      <w:r w:rsidRPr="00D16281">
        <w:rPr>
          <w:rFonts w:ascii="Times New Roman" w:hAnsi="Times New Roman"/>
          <w:color w:val="000000" w:themeColor="text1"/>
          <w:sz w:val="24"/>
          <w:szCs w:val="24"/>
          <w:lang w:val="tr-TR"/>
        </w:rPr>
        <w:t xml:space="preserve"> </w:t>
      </w:r>
      <w:r w:rsidRPr="003440E8">
        <w:rPr>
          <w:rFonts w:ascii="Times New Roman" w:hAnsi="Times New Roman"/>
          <w:color w:val="000000" w:themeColor="text1"/>
          <w:sz w:val="24"/>
          <w:szCs w:val="24"/>
          <w:lang w:val="tr-TR"/>
        </w:rPr>
        <w:t xml:space="preserve">tamamlanan ve yapılmasına karar verilmiş olan iltisak hatları ve </w:t>
      </w:r>
      <w:r w:rsidR="00894976">
        <w:rPr>
          <w:rFonts w:ascii="Times New Roman" w:hAnsi="Times New Roman"/>
          <w:color w:val="000000" w:themeColor="text1"/>
          <w:sz w:val="24"/>
          <w:szCs w:val="24"/>
          <w:lang w:val="tr-TR"/>
        </w:rPr>
        <w:t>varsa</w:t>
      </w:r>
      <w:r w:rsidRPr="003440E8">
        <w:rPr>
          <w:rFonts w:ascii="Times New Roman" w:hAnsi="Times New Roman"/>
          <w:color w:val="000000" w:themeColor="text1"/>
          <w:sz w:val="24"/>
          <w:szCs w:val="24"/>
          <w:lang w:val="tr-TR"/>
        </w:rPr>
        <w:t xml:space="preserve"> karayolu bağlantıları bu </w:t>
      </w:r>
      <w:r>
        <w:rPr>
          <w:rFonts w:ascii="Times New Roman" w:hAnsi="Times New Roman"/>
          <w:color w:val="000000" w:themeColor="text1"/>
          <w:sz w:val="24"/>
          <w:szCs w:val="24"/>
          <w:lang w:val="tr-TR"/>
        </w:rPr>
        <w:t>Y</w:t>
      </w:r>
      <w:r w:rsidRPr="003440E8">
        <w:rPr>
          <w:rFonts w:ascii="Times New Roman" w:hAnsi="Times New Roman"/>
          <w:color w:val="000000" w:themeColor="text1"/>
          <w:sz w:val="24"/>
          <w:szCs w:val="24"/>
          <w:lang w:val="tr-TR"/>
        </w:rPr>
        <w:t>önetmelik hükümlerine tabi değildir.</w:t>
      </w:r>
    </w:p>
    <w:p w14:paraId="78F81848" w14:textId="5CA3BF76" w:rsidR="00D16281" w:rsidRDefault="00D16281" w:rsidP="009B5EE2">
      <w:pPr>
        <w:pStyle w:val="ksmblm"/>
        <w:tabs>
          <w:tab w:val="clear" w:pos="3543"/>
        </w:tabs>
        <w:spacing w:before="0" w:line="276" w:lineRule="auto"/>
        <w:ind w:firstLine="708"/>
        <w:rPr>
          <w:rFonts w:ascii="Times New Roman" w:hAnsi="Times New Roman"/>
          <w:color w:val="000000" w:themeColor="text1"/>
          <w:sz w:val="24"/>
          <w:szCs w:val="24"/>
          <w:lang w:val="tr-TR"/>
        </w:rPr>
      </w:pPr>
      <w:r w:rsidRPr="003440E8">
        <w:rPr>
          <w:rFonts w:ascii="Times New Roman" w:hAnsi="Times New Roman"/>
          <w:color w:val="000000" w:themeColor="text1"/>
          <w:sz w:val="24"/>
          <w:szCs w:val="24"/>
          <w:lang w:val="tr-TR"/>
        </w:rPr>
        <w:t xml:space="preserve">(2) Ancak, </w:t>
      </w:r>
      <w:r w:rsidR="00630F0C">
        <w:rPr>
          <w:rFonts w:ascii="Times New Roman" w:hAnsi="Times New Roman"/>
          <w:color w:val="000000" w:themeColor="text1"/>
          <w:sz w:val="24"/>
          <w:szCs w:val="24"/>
          <w:lang w:val="tr-TR"/>
        </w:rPr>
        <w:t xml:space="preserve">Kullanıcı/Talep </w:t>
      </w:r>
      <w:r w:rsidR="00B71A52">
        <w:rPr>
          <w:rFonts w:ascii="Times New Roman" w:hAnsi="Times New Roman"/>
          <w:color w:val="000000" w:themeColor="text1"/>
          <w:sz w:val="24"/>
          <w:szCs w:val="24"/>
          <w:lang w:val="tr-TR"/>
        </w:rPr>
        <w:t>S</w:t>
      </w:r>
      <w:r w:rsidR="00B71A52" w:rsidRPr="003440E8">
        <w:rPr>
          <w:rFonts w:ascii="Times New Roman" w:hAnsi="Times New Roman"/>
          <w:color w:val="000000" w:themeColor="text1"/>
          <w:sz w:val="24"/>
          <w:szCs w:val="24"/>
          <w:lang w:val="tr-TR"/>
        </w:rPr>
        <w:t xml:space="preserve">ahibi </w:t>
      </w:r>
      <w:r w:rsidRPr="003440E8">
        <w:rPr>
          <w:rFonts w:ascii="Times New Roman" w:hAnsi="Times New Roman"/>
          <w:color w:val="000000" w:themeColor="text1"/>
          <w:sz w:val="24"/>
          <w:szCs w:val="24"/>
          <w:lang w:val="tr-TR"/>
        </w:rPr>
        <w:t>tarafından bu iltisak hatları ve gerekli görülmesi halinde karayolu bağlantıları için bu Yönetmeliğin yayım tarihinden itibaren 6 ay içerisinde AYGM</w:t>
      </w:r>
      <w:r>
        <w:rPr>
          <w:rFonts w:ascii="Times New Roman" w:hAnsi="Times New Roman"/>
          <w:color w:val="000000" w:themeColor="text1"/>
          <w:sz w:val="24"/>
          <w:szCs w:val="24"/>
          <w:lang w:val="tr-TR"/>
        </w:rPr>
        <w:t xml:space="preserve"> </w:t>
      </w:r>
      <w:r w:rsidRPr="003440E8">
        <w:rPr>
          <w:rFonts w:ascii="Times New Roman" w:hAnsi="Times New Roman"/>
          <w:color w:val="000000" w:themeColor="text1"/>
          <w:sz w:val="24"/>
          <w:szCs w:val="24"/>
          <w:lang w:val="tr-TR"/>
        </w:rPr>
        <w:t>ye başvuruda bulunulması durumunda ilgili yönetmelik maddesi uyarınca işlem tesis edilebilir.</w:t>
      </w:r>
    </w:p>
    <w:p w14:paraId="255D1732" w14:textId="77777777" w:rsidR="00D16281" w:rsidRPr="006E0293" w:rsidRDefault="00D16281" w:rsidP="009B5EE2">
      <w:pPr>
        <w:spacing w:after="0" w:line="276" w:lineRule="auto"/>
        <w:ind w:firstLine="708"/>
        <w:jc w:val="both"/>
        <w:rPr>
          <w:rFonts w:ascii="Times New Roman" w:hAnsi="Times New Roman" w:cs="Times New Roman"/>
          <w:color w:val="000000" w:themeColor="text1"/>
          <w:sz w:val="24"/>
          <w:szCs w:val="24"/>
        </w:rPr>
      </w:pPr>
    </w:p>
    <w:p w14:paraId="4F897D66" w14:textId="77777777" w:rsidR="009A3EF1" w:rsidRPr="006E0293" w:rsidRDefault="009A3EF1" w:rsidP="009B5EE2">
      <w:pPr>
        <w:spacing w:after="0" w:line="276" w:lineRule="auto"/>
        <w:ind w:firstLine="708"/>
        <w:jc w:val="both"/>
        <w:rPr>
          <w:rFonts w:ascii="Times New Roman" w:hAnsi="Times New Roman" w:cs="Times New Roman"/>
          <w:b/>
          <w:color w:val="000000" w:themeColor="text1"/>
          <w:sz w:val="24"/>
          <w:szCs w:val="24"/>
        </w:rPr>
      </w:pPr>
      <w:r w:rsidRPr="006E0293">
        <w:rPr>
          <w:rFonts w:ascii="Times New Roman" w:hAnsi="Times New Roman" w:cs="Times New Roman"/>
          <w:b/>
          <w:color w:val="000000" w:themeColor="text1"/>
          <w:sz w:val="24"/>
          <w:szCs w:val="24"/>
        </w:rPr>
        <w:t xml:space="preserve">Yürürlük </w:t>
      </w:r>
    </w:p>
    <w:p w14:paraId="545F64D9" w14:textId="77777777" w:rsidR="00640B43" w:rsidRDefault="00D00113" w:rsidP="009B5EE2">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color w:val="000000" w:themeColor="text1"/>
          <w:sz w:val="24"/>
          <w:szCs w:val="24"/>
        </w:rPr>
        <w:t>MADDE</w:t>
      </w:r>
      <w:r w:rsidR="009A3EF1" w:rsidRPr="006E0293">
        <w:rPr>
          <w:rFonts w:ascii="Times New Roman" w:hAnsi="Times New Roman" w:cs="Times New Roman"/>
          <w:b/>
          <w:color w:val="000000" w:themeColor="text1"/>
          <w:sz w:val="24"/>
          <w:szCs w:val="24"/>
        </w:rPr>
        <w:t xml:space="preserve"> </w:t>
      </w:r>
      <w:r w:rsidR="00B20D32">
        <w:rPr>
          <w:rFonts w:ascii="Times New Roman" w:hAnsi="Times New Roman" w:cs="Times New Roman"/>
          <w:b/>
          <w:color w:val="000000" w:themeColor="text1"/>
          <w:sz w:val="24"/>
          <w:szCs w:val="24"/>
        </w:rPr>
        <w:t>15</w:t>
      </w:r>
      <w:r w:rsidR="00B53C54" w:rsidRPr="006E0293">
        <w:rPr>
          <w:rFonts w:ascii="Times New Roman" w:hAnsi="Times New Roman" w:cs="Times New Roman"/>
          <w:b/>
          <w:color w:val="000000" w:themeColor="text1"/>
          <w:sz w:val="24"/>
          <w:szCs w:val="24"/>
        </w:rPr>
        <w:t xml:space="preserve"> </w:t>
      </w:r>
      <w:r w:rsidR="009A3EF1" w:rsidRPr="006E0293">
        <w:rPr>
          <w:rFonts w:ascii="Times New Roman" w:hAnsi="Times New Roman" w:cs="Times New Roman"/>
          <w:b/>
          <w:color w:val="000000" w:themeColor="text1"/>
          <w:sz w:val="24"/>
          <w:szCs w:val="24"/>
        </w:rPr>
        <w:t>–</w:t>
      </w:r>
      <w:r w:rsidR="009A3EF1" w:rsidRPr="006E0293">
        <w:rPr>
          <w:rFonts w:ascii="Times New Roman" w:hAnsi="Times New Roman" w:cs="Times New Roman"/>
          <w:color w:val="000000" w:themeColor="text1"/>
          <w:sz w:val="24"/>
          <w:szCs w:val="24"/>
        </w:rPr>
        <w:t xml:space="preserve"> (1) </w:t>
      </w:r>
      <w:r w:rsidR="00640B43" w:rsidRPr="00640B43">
        <w:rPr>
          <w:rFonts w:ascii="Times New Roman" w:hAnsi="Times New Roman" w:cs="Times New Roman"/>
          <w:color w:val="000000" w:themeColor="text1"/>
          <w:sz w:val="24"/>
          <w:szCs w:val="24"/>
        </w:rPr>
        <w:t>Bu Yönetmelik yayımlandığı tarihte yürürlüğe girer.</w:t>
      </w:r>
    </w:p>
    <w:p w14:paraId="519ABC14" w14:textId="77777777" w:rsidR="00B71A52" w:rsidRDefault="00B71A52" w:rsidP="009B5EE2">
      <w:pPr>
        <w:spacing w:after="0" w:line="276" w:lineRule="auto"/>
        <w:ind w:firstLine="708"/>
        <w:jc w:val="both"/>
        <w:rPr>
          <w:rFonts w:ascii="Times New Roman" w:hAnsi="Times New Roman" w:cs="Times New Roman"/>
          <w:b/>
          <w:color w:val="000000" w:themeColor="text1"/>
          <w:sz w:val="24"/>
          <w:szCs w:val="24"/>
        </w:rPr>
      </w:pPr>
    </w:p>
    <w:p w14:paraId="494812ED" w14:textId="51CA1BD6" w:rsidR="009A3EF1" w:rsidRPr="006E0293" w:rsidRDefault="009A3EF1" w:rsidP="009B5EE2">
      <w:pPr>
        <w:spacing w:after="0" w:line="276" w:lineRule="auto"/>
        <w:ind w:firstLine="708"/>
        <w:jc w:val="both"/>
        <w:rPr>
          <w:rFonts w:ascii="Times New Roman" w:hAnsi="Times New Roman" w:cs="Times New Roman"/>
          <w:b/>
          <w:color w:val="000000" w:themeColor="text1"/>
          <w:sz w:val="24"/>
          <w:szCs w:val="24"/>
        </w:rPr>
      </w:pPr>
      <w:r w:rsidRPr="006E0293">
        <w:rPr>
          <w:rFonts w:ascii="Times New Roman" w:hAnsi="Times New Roman" w:cs="Times New Roman"/>
          <w:b/>
          <w:color w:val="000000" w:themeColor="text1"/>
          <w:sz w:val="24"/>
          <w:szCs w:val="24"/>
        </w:rPr>
        <w:t>Yürütme</w:t>
      </w:r>
    </w:p>
    <w:p w14:paraId="55991D8F" w14:textId="3A93DD40" w:rsidR="002E552C" w:rsidRPr="006E0293" w:rsidRDefault="00D00113" w:rsidP="009B5EE2">
      <w:pPr>
        <w:spacing w:after="0" w:line="276" w:lineRule="auto"/>
        <w:ind w:firstLine="708"/>
        <w:jc w:val="both"/>
        <w:rPr>
          <w:rFonts w:ascii="Times New Roman" w:hAnsi="Times New Roman" w:cs="Times New Roman"/>
          <w:color w:val="000000" w:themeColor="text1"/>
          <w:sz w:val="24"/>
          <w:szCs w:val="24"/>
        </w:rPr>
      </w:pPr>
      <w:r w:rsidRPr="006E0293">
        <w:rPr>
          <w:rFonts w:ascii="Times New Roman" w:hAnsi="Times New Roman" w:cs="Times New Roman"/>
          <w:b/>
          <w:color w:val="000000" w:themeColor="text1"/>
          <w:sz w:val="24"/>
          <w:szCs w:val="24"/>
        </w:rPr>
        <w:t>MADDE</w:t>
      </w:r>
      <w:r w:rsidR="009A3EF1" w:rsidRPr="006E0293">
        <w:rPr>
          <w:rFonts w:ascii="Times New Roman" w:hAnsi="Times New Roman" w:cs="Times New Roman"/>
          <w:b/>
          <w:color w:val="000000" w:themeColor="text1"/>
          <w:sz w:val="24"/>
          <w:szCs w:val="24"/>
        </w:rPr>
        <w:t xml:space="preserve"> </w:t>
      </w:r>
      <w:r w:rsidR="00B20D32">
        <w:rPr>
          <w:rFonts w:ascii="Times New Roman" w:hAnsi="Times New Roman" w:cs="Times New Roman"/>
          <w:b/>
          <w:color w:val="000000" w:themeColor="text1"/>
          <w:sz w:val="24"/>
          <w:szCs w:val="24"/>
        </w:rPr>
        <w:t>16</w:t>
      </w:r>
      <w:r w:rsidR="00B53C54" w:rsidRPr="006E0293">
        <w:rPr>
          <w:rFonts w:ascii="Times New Roman" w:hAnsi="Times New Roman" w:cs="Times New Roman"/>
          <w:b/>
          <w:color w:val="000000" w:themeColor="text1"/>
          <w:sz w:val="24"/>
          <w:szCs w:val="24"/>
        </w:rPr>
        <w:t xml:space="preserve"> </w:t>
      </w:r>
      <w:r w:rsidR="009A3EF1" w:rsidRPr="006E0293">
        <w:rPr>
          <w:rFonts w:ascii="Times New Roman" w:hAnsi="Times New Roman" w:cs="Times New Roman"/>
          <w:color w:val="000000" w:themeColor="text1"/>
          <w:sz w:val="24"/>
          <w:szCs w:val="24"/>
        </w:rPr>
        <w:t xml:space="preserve">– (1) Bu Yönetmelik hükümlerini </w:t>
      </w:r>
      <w:r w:rsidR="00DD7035" w:rsidRPr="006E0293">
        <w:rPr>
          <w:rFonts w:ascii="Times New Roman" w:hAnsi="Times New Roman" w:cs="Times New Roman"/>
          <w:color w:val="000000" w:themeColor="text1"/>
          <w:sz w:val="24"/>
          <w:szCs w:val="24"/>
        </w:rPr>
        <w:t>Ulaştırma ve Altyapı Bakanı</w:t>
      </w:r>
      <w:r w:rsidR="006D0923" w:rsidRPr="006E0293">
        <w:rPr>
          <w:rFonts w:ascii="Times New Roman" w:hAnsi="Times New Roman" w:cs="Times New Roman"/>
          <w:color w:val="000000" w:themeColor="text1"/>
          <w:sz w:val="24"/>
          <w:szCs w:val="24"/>
        </w:rPr>
        <w:t xml:space="preserve"> </w:t>
      </w:r>
      <w:r w:rsidR="009A3EF1" w:rsidRPr="006E0293">
        <w:rPr>
          <w:rFonts w:ascii="Times New Roman" w:hAnsi="Times New Roman" w:cs="Times New Roman"/>
          <w:color w:val="000000" w:themeColor="text1"/>
          <w:sz w:val="24"/>
          <w:szCs w:val="24"/>
        </w:rPr>
        <w:t>yürütür.</w:t>
      </w:r>
    </w:p>
    <w:p w14:paraId="78C162C1" w14:textId="77777777" w:rsidR="0058272D" w:rsidRPr="006E0293" w:rsidRDefault="0058272D" w:rsidP="009B5EE2">
      <w:pPr>
        <w:spacing w:after="0" w:line="276" w:lineRule="auto"/>
        <w:jc w:val="both"/>
        <w:rPr>
          <w:rFonts w:ascii="Times New Roman" w:hAnsi="Times New Roman" w:cs="Times New Roman"/>
          <w:color w:val="000000" w:themeColor="text1"/>
          <w:sz w:val="24"/>
          <w:szCs w:val="24"/>
        </w:rPr>
        <w:sectPr w:rsidR="0058272D" w:rsidRPr="006E0293" w:rsidSect="0089612F">
          <w:footerReference w:type="default" r:id="rId8"/>
          <w:pgSz w:w="11906" w:h="16838"/>
          <w:pgMar w:top="1417" w:right="1417" w:bottom="1417" w:left="1417" w:header="708" w:footer="708" w:gutter="0"/>
          <w:pgNumType w:start="1"/>
          <w:cols w:space="708"/>
          <w:docGrid w:linePitch="360"/>
        </w:sectPr>
      </w:pPr>
    </w:p>
    <w:p w14:paraId="1F9429D6" w14:textId="4753E551" w:rsidR="00673BE0" w:rsidRPr="00B337A9" w:rsidRDefault="00566155" w:rsidP="004A3602">
      <w:pPr>
        <w:pStyle w:val="3-normalyaz"/>
        <w:spacing w:before="0" w:beforeAutospacing="0" w:after="0" w:afterAutospacing="0" w:line="276" w:lineRule="auto"/>
        <w:rPr>
          <w:rStyle w:val="grame"/>
          <w:b/>
          <w:color w:val="000000" w:themeColor="text1"/>
        </w:rPr>
      </w:pPr>
      <w:r w:rsidRPr="006E0293">
        <w:rPr>
          <w:rStyle w:val="grame"/>
          <w:b/>
          <w:color w:val="000000" w:themeColor="text1"/>
        </w:rPr>
        <w:t>E</w:t>
      </w:r>
      <w:r w:rsidR="00A87E1A" w:rsidRPr="006E0293">
        <w:rPr>
          <w:rStyle w:val="grame"/>
          <w:b/>
          <w:color w:val="000000" w:themeColor="text1"/>
        </w:rPr>
        <w:t xml:space="preserve">K- </w:t>
      </w:r>
      <w:r w:rsidR="00BC12FA" w:rsidRPr="006E0293">
        <w:rPr>
          <w:rStyle w:val="grame"/>
          <w:b/>
          <w:color w:val="000000" w:themeColor="text1"/>
        </w:rPr>
        <w:t>1</w:t>
      </w:r>
    </w:p>
    <w:p w14:paraId="22791C0F" w14:textId="577E9505" w:rsidR="00162516" w:rsidRPr="002E7A8C" w:rsidRDefault="00162516" w:rsidP="004A3602">
      <w:pPr>
        <w:pStyle w:val="3002dnormalyaz"/>
        <w:spacing w:before="240" w:after="240"/>
        <w:rPr>
          <w:b/>
        </w:rPr>
      </w:pPr>
      <w:r w:rsidRPr="002E7A8C">
        <w:rPr>
          <w:b/>
        </w:rPr>
        <w:t xml:space="preserve">İltisak </w:t>
      </w:r>
      <w:r w:rsidR="00B20D32">
        <w:rPr>
          <w:b/>
        </w:rPr>
        <w:t>h</w:t>
      </w:r>
      <w:r w:rsidRPr="002E7A8C">
        <w:rPr>
          <w:b/>
        </w:rPr>
        <w:t xml:space="preserve">atları </w:t>
      </w:r>
      <w:r w:rsidR="00B20D32">
        <w:rPr>
          <w:b/>
        </w:rPr>
        <w:t>ö</w:t>
      </w:r>
      <w:r w:rsidRPr="002E7A8C">
        <w:rPr>
          <w:b/>
        </w:rPr>
        <w:t xml:space="preserve">nceliklendirme </w:t>
      </w:r>
      <w:r w:rsidR="00B20D32">
        <w:rPr>
          <w:b/>
        </w:rPr>
        <w:t>p</w:t>
      </w:r>
      <w:r w:rsidRPr="002E7A8C">
        <w:rPr>
          <w:b/>
        </w:rPr>
        <w:t xml:space="preserve">arametreleri ve </w:t>
      </w:r>
      <w:r w:rsidR="00B20D32">
        <w:rPr>
          <w:b/>
        </w:rPr>
        <w:t>p</w:t>
      </w:r>
      <w:r w:rsidRPr="002E7A8C">
        <w:rPr>
          <w:b/>
        </w:rPr>
        <w:t xml:space="preserve">uanlama </w:t>
      </w:r>
      <w:r w:rsidR="00B20D32">
        <w:rPr>
          <w:b/>
        </w:rPr>
        <w:t>e</w:t>
      </w:r>
      <w:r w:rsidRPr="002E7A8C">
        <w:rPr>
          <w:b/>
        </w:rPr>
        <w:t>sasları</w:t>
      </w:r>
    </w:p>
    <w:p w14:paraId="1B362453" w14:textId="51C6514E" w:rsidR="00162516" w:rsidRPr="002E7A8C" w:rsidRDefault="00162516" w:rsidP="009B5EE2">
      <w:pPr>
        <w:pStyle w:val="3002dnormalyaz"/>
        <w:spacing w:before="240" w:after="240"/>
        <w:jc w:val="both"/>
        <w:rPr>
          <w:b/>
        </w:rPr>
      </w:pPr>
      <w:r w:rsidRPr="002E7A8C">
        <w:rPr>
          <w:b/>
        </w:rPr>
        <w:t>ÖNCELİK PUANI = A1+A2+A3+A4+A5+A6</w:t>
      </w:r>
    </w:p>
    <w:p w14:paraId="071C3276" w14:textId="445F2676" w:rsidR="00162516" w:rsidRPr="00256E8C" w:rsidRDefault="00162516" w:rsidP="009B5EE2">
      <w:pPr>
        <w:pStyle w:val="3002dnormalyaz"/>
        <w:jc w:val="both"/>
        <w:rPr>
          <w:szCs w:val="22"/>
          <w:u w:val="single"/>
        </w:rPr>
      </w:pPr>
      <w:r w:rsidRPr="00256E8C">
        <w:rPr>
          <w:szCs w:val="22"/>
          <w:u w:val="single"/>
        </w:rPr>
        <w:t xml:space="preserve">A1: İltisak Hattı Uzunluğunun </w:t>
      </w:r>
      <w:r w:rsidR="00B71A52">
        <w:rPr>
          <w:szCs w:val="22"/>
          <w:u w:val="single"/>
        </w:rPr>
        <w:t>E</w:t>
      </w:r>
      <w:r w:rsidR="00B71A52" w:rsidRPr="00256E8C">
        <w:rPr>
          <w:szCs w:val="22"/>
          <w:u w:val="single"/>
        </w:rPr>
        <w:t>tkisi</w:t>
      </w:r>
    </w:p>
    <w:p w14:paraId="5FC89615" w14:textId="77777777" w:rsidR="00162516" w:rsidRPr="00072D8F" w:rsidRDefault="00162516" w:rsidP="009B5EE2">
      <w:pPr>
        <w:pStyle w:val="3002dnormalyaz"/>
        <w:jc w:val="both"/>
        <w:rPr>
          <w:sz w:val="22"/>
          <w:szCs w:val="22"/>
        </w:rPr>
      </w:pPr>
    </w:p>
    <w:tbl>
      <w:tblPr>
        <w:tblStyle w:val="TabloKlavuzu"/>
        <w:tblW w:w="9076" w:type="dxa"/>
        <w:tblLook w:val="04A0" w:firstRow="1" w:lastRow="0" w:firstColumn="1" w:lastColumn="0" w:noHBand="0" w:noVBand="1"/>
      </w:tblPr>
      <w:tblGrid>
        <w:gridCol w:w="604"/>
        <w:gridCol w:w="1570"/>
        <w:gridCol w:w="999"/>
        <w:gridCol w:w="889"/>
        <w:gridCol w:w="895"/>
        <w:gridCol w:w="895"/>
        <w:gridCol w:w="895"/>
        <w:gridCol w:w="846"/>
        <w:gridCol w:w="1050"/>
        <w:gridCol w:w="433"/>
      </w:tblGrid>
      <w:tr w:rsidR="00E92083" w:rsidRPr="00E92083" w14:paraId="7EA0E9FB" w14:textId="77777777" w:rsidTr="00AA3898">
        <w:tc>
          <w:tcPr>
            <w:tcW w:w="630" w:type="dxa"/>
            <w:vMerge w:val="restart"/>
            <w:vAlign w:val="center"/>
          </w:tcPr>
          <w:p w14:paraId="2D328CD4" w14:textId="77777777" w:rsidR="00162516" w:rsidRPr="00072D8F" w:rsidRDefault="00162516" w:rsidP="009B5EE2">
            <w:pPr>
              <w:pStyle w:val="3002dnormalyaz"/>
              <w:jc w:val="both"/>
              <w:rPr>
                <w:b/>
                <w:sz w:val="22"/>
                <w:szCs w:val="22"/>
              </w:rPr>
            </w:pPr>
            <w:r w:rsidRPr="00072D8F">
              <w:rPr>
                <w:b/>
                <w:sz w:val="22"/>
                <w:szCs w:val="22"/>
              </w:rPr>
              <w:t>A1</w:t>
            </w:r>
          </w:p>
        </w:tc>
        <w:tc>
          <w:tcPr>
            <w:tcW w:w="1591" w:type="dxa"/>
          </w:tcPr>
          <w:p w14:paraId="07517BC2" w14:textId="77777777" w:rsidR="00162516" w:rsidRPr="00072D8F" w:rsidRDefault="00162516" w:rsidP="009B5EE2">
            <w:pPr>
              <w:pStyle w:val="3002dnormalyaz"/>
              <w:jc w:val="both"/>
              <w:rPr>
                <w:b/>
                <w:sz w:val="22"/>
                <w:szCs w:val="22"/>
              </w:rPr>
            </w:pPr>
            <w:r w:rsidRPr="00072D8F">
              <w:rPr>
                <w:b/>
                <w:sz w:val="22"/>
                <w:szCs w:val="22"/>
              </w:rPr>
              <w:t>İLTİSAK HATTI UZUNLUĞU</w:t>
            </w:r>
          </w:p>
          <w:p w14:paraId="5C0573AD" w14:textId="11534780" w:rsidR="00162516" w:rsidRPr="00072D8F" w:rsidRDefault="00162516" w:rsidP="009B5EE2">
            <w:pPr>
              <w:pStyle w:val="3002dnormalyaz"/>
              <w:jc w:val="both"/>
              <w:rPr>
                <w:sz w:val="22"/>
                <w:szCs w:val="22"/>
              </w:rPr>
            </w:pPr>
            <w:r w:rsidRPr="00072D8F">
              <w:rPr>
                <w:b/>
                <w:sz w:val="22"/>
                <w:szCs w:val="22"/>
              </w:rPr>
              <w:t>(</w:t>
            </w:r>
            <w:r w:rsidR="00B71A52" w:rsidRPr="00072D8F">
              <w:rPr>
                <w:b/>
                <w:sz w:val="22"/>
                <w:szCs w:val="22"/>
              </w:rPr>
              <w:t>Kilometre</w:t>
            </w:r>
            <w:r w:rsidRPr="00072D8F">
              <w:rPr>
                <w:b/>
                <w:sz w:val="22"/>
                <w:szCs w:val="22"/>
              </w:rPr>
              <w:t>)</w:t>
            </w:r>
          </w:p>
        </w:tc>
        <w:tc>
          <w:tcPr>
            <w:tcW w:w="876" w:type="dxa"/>
            <w:vAlign w:val="center"/>
          </w:tcPr>
          <w:p w14:paraId="5833A883" w14:textId="5FDCCC76" w:rsidR="00162516" w:rsidRPr="00072D8F" w:rsidRDefault="00162516" w:rsidP="009B5EE2">
            <w:pPr>
              <w:pStyle w:val="3002dnormalyaz"/>
              <w:jc w:val="both"/>
              <w:rPr>
                <w:sz w:val="22"/>
                <w:szCs w:val="22"/>
              </w:rPr>
            </w:pPr>
            <w:r w:rsidRPr="00072D8F">
              <w:rPr>
                <w:sz w:val="22"/>
                <w:szCs w:val="22"/>
              </w:rPr>
              <w:t>0-</w:t>
            </w:r>
            <w:r w:rsidR="00F35F38" w:rsidRPr="00072D8F">
              <w:rPr>
                <w:sz w:val="22"/>
                <w:szCs w:val="22"/>
              </w:rPr>
              <w:t>6km’den az</w:t>
            </w:r>
          </w:p>
        </w:tc>
        <w:tc>
          <w:tcPr>
            <w:tcW w:w="876" w:type="dxa"/>
            <w:vAlign w:val="center"/>
          </w:tcPr>
          <w:p w14:paraId="50D47C4F" w14:textId="349CB8B7" w:rsidR="00162516" w:rsidRPr="00072D8F" w:rsidRDefault="00162516" w:rsidP="009B5EE2">
            <w:pPr>
              <w:pStyle w:val="3002dnormalyaz"/>
              <w:jc w:val="both"/>
              <w:rPr>
                <w:sz w:val="22"/>
                <w:szCs w:val="22"/>
              </w:rPr>
            </w:pPr>
            <w:r w:rsidRPr="00072D8F">
              <w:rPr>
                <w:sz w:val="22"/>
                <w:szCs w:val="22"/>
              </w:rPr>
              <w:t>6-</w:t>
            </w:r>
            <w:r w:rsidR="00F35F38" w:rsidRPr="00072D8F">
              <w:rPr>
                <w:sz w:val="22"/>
                <w:szCs w:val="22"/>
              </w:rPr>
              <w:t>11 km’den az</w:t>
            </w:r>
          </w:p>
        </w:tc>
        <w:tc>
          <w:tcPr>
            <w:tcW w:w="896" w:type="dxa"/>
            <w:vAlign w:val="center"/>
          </w:tcPr>
          <w:p w14:paraId="02B1D0EC" w14:textId="7B6702E4" w:rsidR="00162516" w:rsidRPr="00072D8F" w:rsidRDefault="00162516" w:rsidP="009B5EE2">
            <w:pPr>
              <w:pStyle w:val="3002dnormalyaz"/>
              <w:jc w:val="both"/>
              <w:rPr>
                <w:sz w:val="22"/>
                <w:szCs w:val="22"/>
              </w:rPr>
            </w:pPr>
            <w:r w:rsidRPr="00072D8F">
              <w:rPr>
                <w:sz w:val="22"/>
                <w:szCs w:val="22"/>
              </w:rPr>
              <w:t>11-</w:t>
            </w:r>
            <w:r w:rsidR="00F35F38" w:rsidRPr="00072D8F">
              <w:rPr>
                <w:sz w:val="22"/>
                <w:szCs w:val="22"/>
              </w:rPr>
              <w:t>16 km’den az</w:t>
            </w:r>
          </w:p>
        </w:tc>
        <w:tc>
          <w:tcPr>
            <w:tcW w:w="896" w:type="dxa"/>
            <w:vAlign w:val="center"/>
          </w:tcPr>
          <w:p w14:paraId="7AA8A8A0" w14:textId="39E6F0CB" w:rsidR="00162516" w:rsidRPr="00072D8F" w:rsidRDefault="00162516" w:rsidP="009B5EE2">
            <w:pPr>
              <w:pStyle w:val="3002dnormalyaz"/>
              <w:jc w:val="both"/>
              <w:rPr>
                <w:sz w:val="22"/>
                <w:szCs w:val="22"/>
              </w:rPr>
            </w:pPr>
            <w:r w:rsidRPr="00072D8F">
              <w:rPr>
                <w:sz w:val="22"/>
                <w:szCs w:val="22"/>
              </w:rPr>
              <w:t>16-</w:t>
            </w:r>
            <w:r w:rsidR="00F35F38" w:rsidRPr="00072D8F">
              <w:rPr>
                <w:sz w:val="22"/>
                <w:szCs w:val="22"/>
              </w:rPr>
              <w:t>21 km’den az</w:t>
            </w:r>
          </w:p>
        </w:tc>
        <w:tc>
          <w:tcPr>
            <w:tcW w:w="896" w:type="dxa"/>
            <w:vAlign w:val="center"/>
          </w:tcPr>
          <w:p w14:paraId="3359F97D" w14:textId="4B577B67" w:rsidR="00162516" w:rsidRPr="00072D8F" w:rsidRDefault="00162516" w:rsidP="009B5EE2">
            <w:pPr>
              <w:pStyle w:val="3002dnormalyaz"/>
              <w:jc w:val="both"/>
              <w:rPr>
                <w:sz w:val="22"/>
                <w:szCs w:val="22"/>
              </w:rPr>
            </w:pPr>
            <w:r w:rsidRPr="00072D8F">
              <w:rPr>
                <w:sz w:val="22"/>
                <w:szCs w:val="22"/>
              </w:rPr>
              <w:t>21-25</w:t>
            </w:r>
            <w:r w:rsidR="00F35F38" w:rsidRPr="00072D8F">
              <w:rPr>
                <w:sz w:val="22"/>
                <w:szCs w:val="22"/>
              </w:rPr>
              <w:t xml:space="preserve"> km’den az</w:t>
            </w:r>
          </w:p>
        </w:tc>
        <w:tc>
          <w:tcPr>
            <w:tcW w:w="876" w:type="dxa"/>
            <w:vAlign w:val="center"/>
          </w:tcPr>
          <w:p w14:paraId="1DC50874" w14:textId="6BB08146" w:rsidR="00162516" w:rsidRPr="00072D8F" w:rsidRDefault="00F35F38" w:rsidP="009B5EE2">
            <w:pPr>
              <w:pStyle w:val="3002dnormalyaz"/>
              <w:jc w:val="both"/>
              <w:rPr>
                <w:sz w:val="22"/>
                <w:szCs w:val="22"/>
              </w:rPr>
            </w:pPr>
            <w:r w:rsidRPr="00072D8F">
              <w:rPr>
                <w:sz w:val="22"/>
                <w:szCs w:val="22"/>
              </w:rPr>
              <w:t>≥</w:t>
            </w:r>
            <w:r w:rsidR="00162516" w:rsidRPr="00072D8F">
              <w:rPr>
                <w:sz w:val="22"/>
                <w:szCs w:val="22"/>
              </w:rPr>
              <w:t>25</w:t>
            </w:r>
            <w:r w:rsidRPr="00072D8F">
              <w:rPr>
                <w:sz w:val="22"/>
                <w:szCs w:val="22"/>
              </w:rPr>
              <w:t xml:space="preserve"> km</w:t>
            </w:r>
          </w:p>
        </w:tc>
        <w:tc>
          <w:tcPr>
            <w:tcW w:w="1083" w:type="dxa"/>
            <w:vMerge w:val="restart"/>
            <w:vAlign w:val="center"/>
          </w:tcPr>
          <w:p w14:paraId="2AE20E07" w14:textId="77777777" w:rsidR="00162516" w:rsidRPr="00072D8F" w:rsidRDefault="00162516" w:rsidP="009B5EE2">
            <w:pPr>
              <w:pStyle w:val="3002dnormalyaz"/>
              <w:jc w:val="both"/>
              <w:rPr>
                <w:sz w:val="22"/>
                <w:szCs w:val="22"/>
              </w:rPr>
            </w:pPr>
            <w:r w:rsidRPr="00072D8F">
              <w:rPr>
                <w:sz w:val="22"/>
                <w:szCs w:val="22"/>
              </w:rPr>
              <w:t>Toplam</w:t>
            </w:r>
          </w:p>
        </w:tc>
        <w:tc>
          <w:tcPr>
            <w:tcW w:w="456" w:type="dxa"/>
            <w:vMerge w:val="restart"/>
            <w:vAlign w:val="center"/>
          </w:tcPr>
          <w:p w14:paraId="3D40EBC0" w14:textId="77777777" w:rsidR="00162516" w:rsidRPr="00072D8F" w:rsidRDefault="00162516" w:rsidP="009B5EE2">
            <w:pPr>
              <w:pStyle w:val="3002dnormalyaz"/>
              <w:jc w:val="both"/>
              <w:rPr>
                <w:sz w:val="22"/>
                <w:szCs w:val="22"/>
              </w:rPr>
            </w:pPr>
            <w:r w:rsidRPr="00072D8F">
              <w:rPr>
                <w:sz w:val="22"/>
                <w:szCs w:val="22"/>
              </w:rPr>
              <w:t>1</w:t>
            </w:r>
          </w:p>
        </w:tc>
      </w:tr>
      <w:tr w:rsidR="00E92083" w:rsidRPr="00E92083" w14:paraId="4F187C82" w14:textId="77777777" w:rsidTr="00AA3898">
        <w:tc>
          <w:tcPr>
            <w:tcW w:w="630" w:type="dxa"/>
            <w:vMerge/>
          </w:tcPr>
          <w:p w14:paraId="7E3D3C17" w14:textId="77777777" w:rsidR="00162516" w:rsidRPr="00072D8F" w:rsidRDefault="00162516" w:rsidP="009B5EE2">
            <w:pPr>
              <w:pStyle w:val="3002dnormalyaz"/>
              <w:jc w:val="both"/>
              <w:rPr>
                <w:sz w:val="22"/>
                <w:szCs w:val="22"/>
              </w:rPr>
            </w:pPr>
          </w:p>
        </w:tc>
        <w:tc>
          <w:tcPr>
            <w:tcW w:w="1591" w:type="dxa"/>
          </w:tcPr>
          <w:p w14:paraId="0E372C94" w14:textId="77777777" w:rsidR="00162516" w:rsidRPr="00072D8F" w:rsidRDefault="00162516" w:rsidP="009B5EE2">
            <w:pPr>
              <w:pStyle w:val="3002dnormalyaz"/>
              <w:jc w:val="both"/>
              <w:rPr>
                <w:b/>
                <w:sz w:val="22"/>
                <w:szCs w:val="22"/>
              </w:rPr>
            </w:pPr>
            <w:r w:rsidRPr="00072D8F">
              <w:rPr>
                <w:b/>
                <w:sz w:val="22"/>
                <w:szCs w:val="22"/>
              </w:rPr>
              <w:t>ORANLAR</w:t>
            </w:r>
          </w:p>
        </w:tc>
        <w:tc>
          <w:tcPr>
            <w:tcW w:w="876" w:type="dxa"/>
          </w:tcPr>
          <w:p w14:paraId="75B5E4BB" w14:textId="77777777" w:rsidR="00162516" w:rsidRPr="00072D8F" w:rsidRDefault="00162516" w:rsidP="009B5EE2">
            <w:pPr>
              <w:pStyle w:val="3002dnormalyaz"/>
              <w:jc w:val="both"/>
              <w:rPr>
                <w:sz w:val="22"/>
                <w:szCs w:val="22"/>
              </w:rPr>
            </w:pPr>
            <w:r w:rsidRPr="00072D8F">
              <w:rPr>
                <w:sz w:val="22"/>
                <w:szCs w:val="22"/>
              </w:rPr>
              <w:t>0,350</w:t>
            </w:r>
          </w:p>
        </w:tc>
        <w:tc>
          <w:tcPr>
            <w:tcW w:w="876" w:type="dxa"/>
          </w:tcPr>
          <w:p w14:paraId="5E14D843" w14:textId="77777777" w:rsidR="00162516" w:rsidRPr="00072D8F" w:rsidRDefault="00162516" w:rsidP="009B5EE2">
            <w:pPr>
              <w:pStyle w:val="3002dnormalyaz"/>
              <w:jc w:val="both"/>
              <w:rPr>
                <w:sz w:val="22"/>
                <w:szCs w:val="22"/>
              </w:rPr>
            </w:pPr>
            <w:r w:rsidRPr="00072D8F">
              <w:rPr>
                <w:sz w:val="22"/>
                <w:szCs w:val="22"/>
              </w:rPr>
              <w:t>0,225</w:t>
            </w:r>
          </w:p>
        </w:tc>
        <w:tc>
          <w:tcPr>
            <w:tcW w:w="896" w:type="dxa"/>
          </w:tcPr>
          <w:p w14:paraId="60B965C5" w14:textId="77777777" w:rsidR="00162516" w:rsidRPr="00072D8F" w:rsidRDefault="00162516" w:rsidP="009B5EE2">
            <w:pPr>
              <w:pStyle w:val="3002dnormalyaz"/>
              <w:jc w:val="both"/>
              <w:rPr>
                <w:sz w:val="22"/>
                <w:szCs w:val="22"/>
              </w:rPr>
            </w:pPr>
            <w:r w:rsidRPr="00072D8F">
              <w:rPr>
                <w:sz w:val="22"/>
                <w:szCs w:val="22"/>
              </w:rPr>
              <w:t>0,200</w:t>
            </w:r>
          </w:p>
        </w:tc>
        <w:tc>
          <w:tcPr>
            <w:tcW w:w="896" w:type="dxa"/>
          </w:tcPr>
          <w:p w14:paraId="438211D4" w14:textId="77777777" w:rsidR="00162516" w:rsidRPr="00072D8F" w:rsidRDefault="00162516" w:rsidP="009B5EE2">
            <w:pPr>
              <w:pStyle w:val="3002dnormalyaz"/>
              <w:jc w:val="both"/>
              <w:rPr>
                <w:sz w:val="22"/>
                <w:szCs w:val="22"/>
              </w:rPr>
            </w:pPr>
            <w:r w:rsidRPr="00072D8F">
              <w:rPr>
                <w:sz w:val="22"/>
                <w:szCs w:val="22"/>
              </w:rPr>
              <w:t>0,130</w:t>
            </w:r>
          </w:p>
        </w:tc>
        <w:tc>
          <w:tcPr>
            <w:tcW w:w="896" w:type="dxa"/>
          </w:tcPr>
          <w:p w14:paraId="6FF2D4FE" w14:textId="77777777" w:rsidR="00162516" w:rsidRPr="00072D8F" w:rsidRDefault="00162516" w:rsidP="009B5EE2">
            <w:pPr>
              <w:pStyle w:val="3002dnormalyaz"/>
              <w:jc w:val="both"/>
              <w:rPr>
                <w:sz w:val="22"/>
                <w:szCs w:val="22"/>
              </w:rPr>
            </w:pPr>
            <w:r w:rsidRPr="00072D8F">
              <w:rPr>
                <w:sz w:val="22"/>
                <w:szCs w:val="22"/>
              </w:rPr>
              <w:t>0,075</w:t>
            </w:r>
          </w:p>
        </w:tc>
        <w:tc>
          <w:tcPr>
            <w:tcW w:w="876" w:type="dxa"/>
          </w:tcPr>
          <w:p w14:paraId="51E21274" w14:textId="77777777" w:rsidR="00162516" w:rsidRPr="00072D8F" w:rsidRDefault="00162516" w:rsidP="009B5EE2">
            <w:pPr>
              <w:pStyle w:val="3002dnormalyaz"/>
              <w:jc w:val="both"/>
              <w:rPr>
                <w:sz w:val="22"/>
                <w:szCs w:val="22"/>
              </w:rPr>
            </w:pPr>
            <w:r w:rsidRPr="00072D8F">
              <w:rPr>
                <w:sz w:val="22"/>
                <w:szCs w:val="22"/>
              </w:rPr>
              <w:t>0,020</w:t>
            </w:r>
          </w:p>
        </w:tc>
        <w:tc>
          <w:tcPr>
            <w:tcW w:w="1083" w:type="dxa"/>
            <w:vMerge/>
          </w:tcPr>
          <w:p w14:paraId="68EAC17B" w14:textId="77777777" w:rsidR="00162516" w:rsidRPr="00072D8F" w:rsidRDefault="00162516" w:rsidP="009B5EE2">
            <w:pPr>
              <w:pStyle w:val="3002dnormalyaz"/>
              <w:jc w:val="both"/>
              <w:rPr>
                <w:sz w:val="22"/>
                <w:szCs w:val="22"/>
              </w:rPr>
            </w:pPr>
          </w:p>
        </w:tc>
        <w:tc>
          <w:tcPr>
            <w:tcW w:w="456" w:type="dxa"/>
            <w:vMerge/>
          </w:tcPr>
          <w:p w14:paraId="110D879E" w14:textId="77777777" w:rsidR="00162516" w:rsidRPr="00072D8F" w:rsidRDefault="00162516" w:rsidP="009B5EE2">
            <w:pPr>
              <w:pStyle w:val="3002dnormalyaz"/>
              <w:jc w:val="both"/>
              <w:rPr>
                <w:sz w:val="22"/>
                <w:szCs w:val="22"/>
              </w:rPr>
            </w:pPr>
          </w:p>
        </w:tc>
      </w:tr>
    </w:tbl>
    <w:p w14:paraId="796D6555" w14:textId="77777777" w:rsidR="00162516" w:rsidRPr="00072D8F" w:rsidRDefault="00162516" w:rsidP="009B5EE2">
      <w:pPr>
        <w:pStyle w:val="3002dnormalyaz"/>
        <w:jc w:val="both"/>
        <w:rPr>
          <w:sz w:val="22"/>
          <w:szCs w:val="22"/>
        </w:rPr>
      </w:pPr>
    </w:p>
    <w:p w14:paraId="74D57379" w14:textId="77777777" w:rsidR="00162516" w:rsidRPr="00256E8C" w:rsidRDefault="00162516" w:rsidP="009B5EE2">
      <w:pPr>
        <w:pStyle w:val="3002dnormalyaz"/>
        <w:jc w:val="both"/>
        <w:rPr>
          <w:szCs w:val="22"/>
          <w:u w:val="single"/>
        </w:rPr>
      </w:pPr>
      <w:r w:rsidRPr="00256E8C">
        <w:rPr>
          <w:szCs w:val="22"/>
          <w:u w:val="single"/>
        </w:rPr>
        <w:t>A2: Yük Miktarı etkisi</w:t>
      </w:r>
    </w:p>
    <w:p w14:paraId="3BBBE411" w14:textId="77777777" w:rsidR="00162516" w:rsidRPr="00072D8F" w:rsidRDefault="00162516" w:rsidP="009B5EE2">
      <w:pPr>
        <w:pStyle w:val="3002dnormalyaz"/>
        <w:jc w:val="both"/>
        <w:rPr>
          <w:sz w:val="22"/>
          <w:szCs w:val="22"/>
          <w:u w:val="single"/>
        </w:rPr>
      </w:pPr>
    </w:p>
    <w:tbl>
      <w:tblPr>
        <w:tblStyle w:val="TabloKlavuzu"/>
        <w:tblW w:w="8844" w:type="dxa"/>
        <w:tblLook w:val="04A0" w:firstRow="1" w:lastRow="0" w:firstColumn="1" w:lastColumn="0" w:noHBand="0" w:noVBand="1"/>
      </w:tblPr>
      <w:tblGrid>
        <w:gridCol w:w="624"/>
        <w:gridCol w:w="1565"/>
        <w:gridCol w:w="937"/>
        <w:gridCol w:w="1055"/>
        <w:gridCol w:w="1055"/>
        <w:gridCol w:w="1249"/>
        <w:gridCol w:w="830"/>
        <w:gridCol w:w="1077"/>
        <w:gridCol w:w="452"/>
      </w:tblGrid>
      <w:tr w:rsidR="00162516" w:rsidRPr="00E92083" w14:paraId="4ACF2A38" w14:textId="77777777" w:rsidTr="00AA3898">
        <w:tc>
          <w:tcPr>
            <w:tcW w:w="630" w:type="dxa"/>
            <w:vMerge w:val="restart"/>
            <w:vAlign w:val="center"/>
          </w:tcPr>
          <w:p w14:paraId="32292470" w14:textId="77777777" w:rsidR="00162516" w:rsidRPr="00072D8F" w:rsidRDefault="00162516" w:rsidP="009B5EE2">
            <w:pPr>
              <w:pStyle w:val="3002dnormalyaz"/>
              <w:jc w:val="both"/>
              <w:rPr>
                <w:b/>
                <w:sz w:val="22"/>
                <w:szCs w:val="22"/>
              </w:rPr>
            </w:pPr>
            <w:r w:rsidRPr="00072D8F">
              <w:rPr>
                <w:b/>
                <w:sz w:val="22"/>
                <w:szCs w:val="22"/>
              </w:rPr>
              <w:t>A2</w:t>
            </w:r>
          </w:p>
        </w:tc>
        <w:tc>
          <w:tcPr>
            <w:tcW w:w="1573" w:type="dxa"/>
          </w:tcPr>
          <w:p w14:paraId="6F67A25E" w14:textId="77777777" w:rsidR="00162516" w:rsidRPr="00072D8F" w:rsidRDefault="00162516" w:rsidP="009B5EE2">
            <w:pPr>
              <w:pStyle w:val="3002dnormalyaz"/>
              <w:jc w:val="both"/>
              <w:rPr>
                <w:b/>
                <w:sz w:val="22"/>
                <w:szCs w:val="22"/>
              </w:rPr>
            </w:pPr>
            <w:r w:rsidRPr="00072D8F">
              <w:rPr>
                <w:b/>
                <w:sz w:val="22"/>
                <w:szCs w:val="22"/>
              </w:rPr>
              <w:t>TAŞIMA TONU</w:t>
            </w:r>
          </w:p>
          <w:p w14:paraId="75CCED80" w14:textId="42EAA9AE" w:rsidR="00162516" w:rsidRPr="00072D8F" w:rsidRDefault="00162516" w:rsidP="009B5EE2">
            <w:pPr>
              <w:pStyle w:val="3002dnormalyaz"/>
              <w:jc w:val="both"/>
              <w:rPr>
                <w:sz w:val="22"/>
                <w:szCs w:val="22"/>
              </w:rPr>
            </w:pPr>
            <w:r w:rsidRPr="00072D8F">
              <w:rPr>
                <w:b/>
                <w:sz w:val="22"/>
                <w:szCs w:val="22"/>
              </w:rPr>
              <w:t>(</w:t>
            </w:r>
            <w:r w:rsidR="00BF74D3" w:rsidRPr="00072D8F">
              <w:rPr>
                <w:b/>
                <w:sz w:val="22"/>
                <w:szCs w:val="22"/>
              </w:rPr>
              <w:t>Bin</w:t>
            </w:r>
            <w:r w:rsidRPr="00072D8F">
              <w:rPr>
                <w:b/>
                <w:sz w:val="22"/>
                <w:szCs w:val="22"/>
              </w:rPr>
              <w:t xml:space="preserve"> ton/yıl)</w:t>
            </w:r>
          </w:p>
        </w:tc>
        <w:tc>
          <w:tcPr>
            <w:tcW w:w="896" w:type="dxa"/>
            <w:vAlign w:val="center"/>
          </w:tcPr>
          <w:p w14:paraId="51C0435B" w14:textId="6D5C38FD" w:rsidR="00162516" w:rsidRPr="00072D8F" w:rsidRDefault="00162516" w:rsidP="009B5EE2">
            <w:pPr>
              <w:pStyle w:val="3002dnormalyaz"/>
              <w:jc w:val="both"/>
              <w:rPr>
                <w:sz w:val="22"/>
                <w:szCs w:val="22"/>
              </w:rPr>
            </w:pPr>
            <w:r w:rsidRPr="00072D8F">
              <w:rPr>
                <w:sz w:val="22"/>
                <w:szCs w:val="22"/>
              </w:rPr>
              <w:t>0-30</w:t>
            </w:r>
            <w:r w:rsidR="00F35F38" w:rsidRPr="00072D8F">
              <w:rPr>
                <w:sz w:val="22"/>
                <w:szCs w:val="22"/>
              </w:rPr>
              <w:t>1’den az</w:t>
            </w:r>
          </w:p>
        </w:tc>
        <w:tc>
          <w:tcPr>
            <w:tcW w:w="1059" w:type="dxa"/>
            <w:vAlign w:val="center"/>
          </w:tcPr>
          <w:p w14:paraId="57E4DDA3" w14:textId="3F7C4A2F" w:rsidR="00162516" w:rsidRPr="00072D8F" w:rsidRDefault="00162516" w:rsidP="009B5EE2">
            <w:pPr>
              <w:pStyle w:val="3002dnormalyaz"/>
              <w:jc w:val="both"/>
              <w:rPr>
                <w:sz w:val="22"/>
                <w:szCs w:val="22"/>
              </w:rPr>
            </w:pPr>
            <w:r w:rsidRPr="00072D8F">
              <w:rPr>
                <w:sz w:val="22"/>
                <w:szCs w:val="22"/>
              </w:rPr>
              <w:t>301-55</w:t>
            </w:r>
            <w:r w:rsidR="00F35F38" w:rsidRPr="00072D8F">
              <w:rPr>
                <w:sz w:val="22"/>
                <w:szCs w:val="22"/>
              </w:rPr>
              <w:t>1</w:t>
            </w:r>
            <w:r w:rsidR="00BF74D3">
              <w:rPr>
                <w:sz w:val="22"/>
                <w:szCs w:val="22"/>
              </w:rPr>
              <w:t>’</w:t>
            </w:r>
            <w:r w:rsidR="00F35F38" w:rsidRPr="00072D8F">
              <w:rPr>
                <w:sz w:val="22"/>
                <w:szCs w:val="22"/>
              </w:rPr>
              <w:t>den az</w:t>
            </w:r>
          </w:p>
        </w:tc>
        <w:tc>
          <w:tcPr>
            <w:tcW w:w="1059" w:type="dxa"/>
            <w:vAlign w:val="center"/>
          </w:tcPr>
          <w:p w14:paraId="02179F6B" w14:textId="1E36BBFA" w:rsidR="00162516" w:rsidRPr="00072D8F" w:rsidRDefault="00162516" w:rsidP="009B5EE2">
            <w:pPr>
              <w:pStyle w:val="3002dnormalyaz"/>
              <w:jc w:val="both"/>
              <w:rPr>
                <w:sz w:val="22"/>
                <w:szCs w:val="22"/>
              </w:rPr>
            </w:pPr>
            <w:r w:rsidRPr="00072D8F">
              <w:rPr>
                <w:sz w:val="22"/>
                <w:szCs w:val="22"/>
              </w:rPr>
              <w:t>551-</w:t>
            </w:r>
            <w:r w:rsidR="00F35F38" w:rsidRPr="00072D8F">
              <w:rPr>
                <w:sz w:val="22"/>
                <w:szCs w:val="22"/>
              </w:rPr>
              <w:t>751</w:t>
            </w:r>
            <w:r w:rsidR="00BF74D3">
              <w:rPr>
                <w:sz w:val="22"/>
                <w:szCs w:val="22"/>
              </w:rPr>
              <w:t>’</w:t>
            </w:r>
            <w:r w:rsidR="00F35F38" w:rsidRPr="00072D8F">
              <w:rPr>
                <w:sz w:val="22"/>
                <w:szCs w:val="22"/>
              </w:rPr>
              <w:t>den az</w:t>
            </w:r>
          </w:p>
        </w:tc>
        <w:tc>
          <w:tcPr>
            <w:tcW w:w="1256" w:type="dxa"/>
            <w:vAlign w:val="center"/>
          </w:tcPr>
          <w:p w14:paraId="5F4B803F" w14:textId="6C20C382" w:rsidR="00162516" w:rsidRPr="00072D8F" w:rsidRDefault="00162516" w:rsidP="009B5EE2">
            <w:pPr>
              <w:pStyle w:val="3002dnormalyaz"/>
              <w:jc w:val="both"/>
              <w:rPr>
                <w:sz w:val="22"/>
                <w:szCs w:val="22"/>
              </w:rPr>
            </w:pPr>
            <w:r w:rsidRPr="00072D8F">
              <w:rPr>
                <w:sz w:val="22"/>
                <w:szCs w:val="22"/>
              </w:rPr>
              <w:t>751-1000</w:t>
            </w:r>
            <w:r w:rsidR="00BF74D3">
              <w:rPr>
                <w:sz w:val="22"/>
                <w:szCs w:val="22"/>
              </w:rPr>
              <w:t>’</w:t>
            </w:r>
            <w:r w:rsidR="00F35F38" w:rsidRPr="00072D8F">
              <w:rPr>
                <w:sz w:val="22"/>
                <w:szCs w:val="22"/>
              </w:rPr>
              <w:t>den az</w:t>
            </w:r>
          </w:p>
        </w:tc>
        <w:tc>
          <w:tcPr>
            <w:tcW w:w="832" w:type="dxa"/>
            <w:vAlign w:val="center"/>
          </w:tcPr>
          <w:p w14:paraId="6E83C974" w14:textId="7F06995F" w:rsidR="00162516" w:rsidRPr="00072D8F" w:rsidRDefault="00F35F38" w:rsidP="009B5EE2">
            <w:pPr>
              <w:pStyle w:val="3002dnormalyaz"/>
              <w:jc w:val="both"/>
              <w:rPr>
                <w:sz w:val="22"/>
                <w:szCs w:val="22"/>
              </w:rPr>
            </w:pPr>
            <w:r w:rsidRPr="00072D8F">
              <w:rPr>
                <w:sz w:val="22"/>
                <w:szCs w:val="22"/>
              </w:rPr>
              <w:t>≥</w:t>
            </w:r>
            <w:r w:rsidR="00162516" w:rsidRPr="00072D8F">
              <w:rPr>
                <w:sz w:val="22"/>
                <w:szCs w:val="22"/>
              </w:rPr>
              <w:t>1000</w:t>
            </w:r>
          </w:p>
        </w:tc>
        <w:tc>
          <w:tcPr>
            <w:tcW w:w="1083" w:type="dxa"/>
            <w:vMerge w:val="restart"/>
            <w:vAlign w:val="center"/>
          </w:tcPr>
          <w:p w14:paraId="50D44C71" w14:textId="77777777" w:rsidR="00162516" w:rsidRPr="00072D8F" w:rsidRDefault="00162516" w:rsidP="009B5EE2">
            <w:pPr>
              <w:pStyle w:val="3002dnormalyaz"/>
              <w:jc w:val="both"/>
              <w:rPr>
                <w:sz w:val="22"/>
                <w:szCs w:val="22"/>
              </w:rPr>
            </w:pPr>
            <w:r w:rsidRPr="00072D8F">
              <w:rPr>
                <w:sz w:val="22"/>
                <w:szCs w:val="22"/>
              </w:rPr>
              <w:t>Toplam</w:t>
            </w:r>
          </w:p>
        </w:tc>
        <w:tc>
          <w:tcPr>
            <w:tcW w:w="456" w:type="dxa"/>
            <w:vMerge w:val="restart"/>
            <w:vAlign w:val="center"/>
          </w:tcPr>
          <w:p w14:paraId="7B857B11" w14:textId="77777777" w:rsidR="00162516" w:rsidRPr="00072D8F" w:rsidRDefault="00162516" w:rsidP="009B5EE2">
            <w:pPr>
              <w:pStyle w:val="3002dnormalyaz"/>
              <w:jc w:val="both"/>
              <w:rPr>
                <w:sz w:val="22"/>
                <w:szCs w:val="22"/>
              </w:rPr>
            </w:pPr>
            <w:r w:rsidRPr="00072D8F">
              <w:rPr>
                <w:sz w:val="22"/>
                <w:szCs w:val="22"/>
              </w:rPr>
              <w:t>1</w:t>
            </w:r>
          </w:p>
        </w:tc>
      </w:tr>
      <w:tr w:rsidR="00162516" w:rsidRPr="00E92083" w14:paraId="7EA9FCED" w14:textId="77777777" w:rsidTr="00AA3898">
        <w:tc>
          <w:tcPr>
            <w:tcW w:w="630" w:type="dxa"/>
            <w:vMerge/>
          </w:tcPr>
          <w:p w14:paraId="089387AE" w14:textId="77777777" w:rsidR="00162516" w:rsidRPr="00072D8F" w:rsidRDefault="00162516" w:rsidP="009B5EE2">
            <w:pPr>
              <w:pStyle w:val="3002dnormalyaz"/>
              <w:jc w:val="both"/>
              <w:rPr>
                <w:sz w:val="22"/>
                <w:szCs w:val="22"/>
              </w:rPr>
            </w:pPr>
          </w:p>
        </w:tc>
        <w:tc>
          <w:tcPr>
            <w:tcW w:w="1573" w:type="dxa"/>
          </w:tcPr>
          <w:p w14:paraId="1EC8CFD1" w14:textId="77777777" w:rsidR="00162516" w:rsidRPr="00072D8F" w:rsidRDefault="00162516" w:rsidP="009B5EE2">
            <w:pPr>
              <w:pStyle w:val="3002dnormalyaz"/>
              <w:jc w:val="both"/>
              <w:rPr>
                <w:b/>
                <w:sz w:val="22"/>
                <w:szCs w:val="22"/>
              </w:rPr>
            </w:pPr>
            <w:r w:rsidRPr="00072D8F">
              <w:rPr>
                <w:b/>
                <w:sz w:val="22"/>
                <w:szCs w:val="22"/>
              </w:rPr>
              <w:t>ORANLAR</w:t>
            </w:r>
          </w:p>
        </w:tc>
        <w:tc>
          <w:tcPr>
            <w:tcW w:w="896" w:type="dxa"/>
          </w:tcPr>
          <w:p w14:paraId="18D941D8" w14:textId="77777777" w:rsidR="00162516" w:rsidRPr="00072D8F" w:rsidRDefault="00162516" w:rsidP="009B5EE2">
            <w:pPr>
              <w:pStyle w:val="3002dnormalyaz"/>
              <w:jc w:val="both"/>
              <w:rPr>
                <w:sz w:val="22"/>
                <w:szCs w:val="22"/>
              </w:rPr>
            </w:pPr>
            <w:r w:rsidRPr="00072D8F">
              <w:rPr>
                <w:sz w:val="22"/>
                <w:szCs w:val="22"/>
              </w:rPr>
              <w:t>0,050</w:t>
            </w:r>
          </w:p>
        </w:tc>
        <w:tc>
          <w:tcPr>
            <w:tcW w:w="1059" w:type="dxa"/>
          </w:tcPr>
          <w:p w14:paraId="61BFC8CB" w14:textId="77777777" w:rsidR="00162516" w:rsidRPr="00072D8F" w:rsidRDefault="00162516" w:rsidP="009B5EE2">
            <w:pPr>
              <w:pStyle w:val="3002dnormalyaz"/>
              <w:jc w:val="both"/>
              <w:rPr>
                <w:sz w:val="22"/>
                <w:szCs w:val="22"/>
              </w:rPr>
            </w:pPr>
            <w:r w:rsidRPr="00072D8F">
              <w:rPr>
                <w:sz w:val="22"/>
                <w:szCs w:val="22"/>
              </w:rPr>
              <w:t>0,125</w:t>
            </w:r>
          </w:p>
        </w:tc>
        <w:tc>
          <w:tcPr>
            <w:tcW w:w="1059" w:type="dxa"/>
          </w:tcPr>
          <w:p w14:paraId="1586FEF9" w14:textId="77777777" w:rsidR="00162516" w:rsidRPr="00072D8F" w:rsidRDefault="00162516" w:rsidP="009B5EE2">
            <w:pPr>
              <w:pStyle w:val="3002dnormalyaz"/>
              <w:jc w:val="both"/>
              <w:rPr>
                <w:sz w:val="22"/>
                <w:szCs w:val="22"/>
              </w:rPr>
            </w:pPr>
            <w:r w:rsidRPr="00072D8F">
              <w:rPr>
                <w:sz w:val="22"/>
                <w:szCs w:val="22"/>
              </w:rPr>
              <w:t>0,150</w:t>
            </w:r>
          </w:p>
        </w:tc>
        <w:tc>
          <w:tcPr>
            <w:tcW w:w="1256" w:type="dxa"/>
          </w:tcPr>
          <w:p w14:paraId="76F04728" w14:textId="77777777" w:rsidR="00162516" w:rsidRPr="00072D8F" w:rsidRDefault="00162516" w:rsidP="009B5EE2">
            <w:pPr>
              <w:pStyle w:val="3002dnormalyaz"/>
              <w:jc w:val="both"/>
              <w:rPr>
                <w:sz w:val="22"/>
                <w:szCs w:val="22"/>
              </w:rPr>
            </w:pPr>
            <w:r w:rsidRPr="00072D8F">
              <w:rPr>
                <w:sz w:val="22"/>
                <w:szCs w:val="22"/>
              </w:rPr>
              <w:t>0,225</w:t>
            </w:r>
          </w:p>
        </w:tc>
        <w:tc>
          <w:tcPr>
            <w:tcW w:w="832" w:type="dxa"/>
          </w:tcPr>
          <w:p w14:paraId="7AE6CC47" w14:textId="77777777" w:rsidR="00162516" w:rsidRPr="00072D8F" w:rsidRDefault="00162516" w:rsidP="009B5EE2">
            <w:pPr>
              <w:pStyle w:val="3002dnormalyaz"/>
              <w:jc w:val="both"/>
              <w:rPr>
                <w:sz w:val="22"/>
                <w:szCs w:val="22"/>
              </w:rPr>
            </w:pPr>
            <w:r w:rsidRPr="00072D8F">
              <w:rPr>
                <w:sz w:val="22"/>
                <w:szCs w:val="22"/>
              </w:rPr>
              <w:t>0,450</w:t>
            </w:r>
          </w:p>
        </w:tc>
        <w:tc>
          <w:tcPr>
            <w:tcW w:w="1083" w:type="dxa"/>
            <w:vMerge/>
          </w:tcPr>
          <w:p w14:paraId="0337BEA7" w14:textId="77777777" w:rsidR="00162516" w:rsidRPr="00072D8F" w:rsidRDefault="00162516" w:rsidP="009B5EE2">
            <w:pPr>
              <w:pStyle w:val="3002dnormalyaz"/>
              <w:jc w:val="both"/>
              <w:rPr>
                <w:sz w:val="22"/>
                <w:szCs w:val="22"/>
              </w:rPr>
            </w:pPr>
          </w:p>
        </w:tc>
        <w:tc>
          <w:tcPr>
            <w:tcW w:w="456" w:type="dxa"/>
            <w:vMerge/>
          </w:tcPr>
          <w:p w14:paraId="0C99ADB7" w14:textId="77777777" w:rsidR="00162516" w:rsidRPr="00072D8F" w:rsidRDefault="00162516" w:rsidP="009B5EE2">
            <w:pPr>
              <w:pStyle w:val="3002dnormalyaz"/>
              <w:jc w:val="both"/>
              <w:rPr>
                <w:sz w:val="22"/>
                <w:szCs w:val="22"/>
              </w:rPr>
            </w:pPr>
          </w:p>
        </w:tc>
      </w:tr>
    </w:tbl>
    <w:p w14:paraId="5A5910D0" w14:textId="77777777" w:rsidR="00162516" w:rsidRPr="00072D8F" w:rsidRDefault="00162516" w:rsidP="009B5EE2">
      <w:pPr>
        <w:pStyle w:val="3002dnormalyaz"/>
        <w:jc w:val="both"/>
        <w:rPr>
          <w:sz w:val="22"/>
          <w:szCs w:val="22"/>
        </w:rPr>
      </w:pPr>
    </w:p>
    <w:p w14:paraId="25E6EEE1" w14:textId="77777777" w:rsidR="00162516" w:rsidRPr="00256E8C" w:rsidRDefault="00162516" w:rsidP="009B5EE2">
      <w:pPr>
        <w:pStyle w:val="3002dnormalyaz"/>
        <w:jc w:val="both"/>
        <w:rPr>
          <w:szCs w:val="22"/>
          <w:u w:val="single"/>
        </w:rPr>
      </w:pPr>
      <w:r w:rsidRPr="00256E8C">
        <w:rPr>
          <w:szCs w:val="22"/>
          <w:u w:val="single"/>
        </w:rPr>
        <w:t>A3: Mesafe etkisi</w:t>
      </w:r>
    </w:p>
    <w:p w14:paraId="2766F61F" w14:textId="77777777" w:rsidR="00162516" w:rsidRPr="00072D8F" w:rsidRDefault="00162516" w:rsidP="009B5EE2">
      <w:pPr>
        <w:pStyle w:val="3002dnormalyaz"/>
        <w:jc w:val="both"/>
        <w:rPr>
          <w:sz w:val="22"/>
          <w:szCs w:val="22"/>
          <w:u w:val="single"/>
        </w:rPr>
      </w:pPr>
    </w:p>
    <w:tbl>
      <w:tblPr>
        <w:tblStyle w:val="TabloKlavuzu"/>
        <w:tblW w:w="8844" w:type="dxa"/>
        <w:tblLook w:val="04A0" w:firstRow="1" w:lastRow="0" w:firstColumn="1" w:lastColumn="0" w:noHBand="0" w:noVBand="1"/>
      </w:tblPr>
      <w:tblGrid>
        <w:gridCol w:w="630"/>
        <w:gridCol w:w="1573"/>
        <w:gridCol w:w="896"/>
        <w:gridCol w:w="1059"/>
        <w:gridCol w:w="1059"/>
        <w:gridCol w:w="1256"/>
        <w:gridCol w:w="832"/>
        <w:gridCol w:w="1083"/>
        <w:gridCol w:w="456"/>
      </w:tblGrid>
      <w:tr w:rsidR="00E92083" w:rsidRPr="00E92083" w14:paraId="1DB464D2" w14:textId="77777777" w:rsidTr="00AA3898">
        <w:tc>
          <w:tcPr>
            <w:tcW w:w="630" w:type="dxa"/>
            <w:vMerge w:val="restart"/>
            <w:vAlign w:val="center"/>
          </w:tcPr>
          <w:p w14:paraId="33FCC892" w14:textId="77777777" w:rsidR="00162516" w:rsidRPr="00072D8F" w:rsidRDefault="00162516" w:rsidP="009B5EE2">
            <w:pPr>
              <w:pStyle w:val="3002dnormalyaz"/>
              <w:jc w:val="both"/>
              <w:rPr>
                <w:b/>
                <w:sz w:val="22"/>
                <w:szCs w:val="22"/>
              </w:rPr>
            </w:pPr>
            <w:r w:rsidRPr="00072D8F">
              <w:rPr>
                <w:b/>
                <w:sz w:val="22"/>
                <w:szCs w:val="22"/>
              </w:rPr>
              <w:t>A3</w:t>
            </w:r>
          </w:p>
        </w:tc>
        <w:tc>
          <w:tcPr>
            <w:tcW w:w="1573" w:type="dxa"/>
          </w:tcPr>
          <w:p w14:paraId="03A7638E" w14:textId="77777777" w:rsidR="00162516" w:rsidRPr="00072D8F" w:rsidRDefault="00162516" w:rsidP="009B5EE2">
            <w:pPr>
              <w:pStyle w:val="3002dnormalyaz"/>
              <w:jc w:val="both"/>
              <w:rPr>
                <w:b/>
                <w:sz w:val="22"/>
                <w:szCs w:val="22"/>
              </w:rPr>
            </w:pPr>
            <w:r w:rsidRPr="00072D8F">
              <w:rPr>
                <w:b/>
                <w:sz w:val="22"/>
                <w:szCs w:val="22"/>
              </w:rPr>
              <w:t>TAŞIMA MESAFESİ</w:t>
            </w:r>
          </w:p>
          <w:p w14:paraId="47A3023F" w14:textId="34D62390" w:rsidR="00162516" w:rsidRPr="00072D8F" w:rsidRDefault="00162516" w:rsidP="009B5EE2">
            <w:pPr>
              <w:pStyle w:val="3002dnormalyaz"/>
              <w:jc w:val="both"/>
              <w:rPr>
                <w:sz w:val="22"/>
                <w:szCs w:val="22"/>
              </w:rPr>
            </w:pPr>
            <w:r w:rsidRPr="00072D8F">
              <w:rPr>
                <w:b/>
                <w:sz w:val="22"/>
                <w:szCs w:val="22"/>
              </w:rPr>
              <w:t>(</w:t>
            </w:r>
            <w:r w:rsidR="00BF74D3" w:rsidRPr="00072D8F">
              <w:rPr>
                <w:b/>
                <w:sz w:val="22"/>
                <w:szCs w:val="22"/>
              </w:rPr>
              <w:t>Kilometre</w:t>
            </w:r>
            <w:r w:rsidRPr="00072D8F">
              <w:rPr>
                <w:b/>
                <w:sz w:val="22"/>
                <w:szCs w:val="22"/>
              </w:rPr>
              <w:t>)</w:t>
            </w:r>
          </w:p>
        </w:tc>
        <w:tc>
          <w:tcPr>
            <w:tcW w:w="896" w:type="dxa"/>
            <w:vAlign w:val="center"/>
          </w:tcPr>
          <w:p w14:paraId="539A058D" w14:textId="3B36C893" w:rsidR="00162516" w:rsidRPr="00072D8F" w:rsidRDefault="00162516" w:rsidP="009B5EE2">
            <w:pPr>
              <w:pStyle w:val="3002dnormalyaz"/>
              <w:jc w:val="both"/>
              <w:rPr>
                <w:sz w:val="22"/>
                <w:szCs w:val="22"/>
              </w:rPr>
            </w:pPr>
            <w:r w:rsidRPr="00072D8F">
              <w:rPr>
                <w:sz w:val="22"/>
                <w:szCs w:val="22"/>
              </w:rPr>
              <w:t>0-</w:t>
            </w:r>
            <w:r w:rsidR="00F35F38" w:rsidRPr="00072D8F">
              <w:rPr>
                <w:sz w:val="22"/>
                <w:szCs w:val="22"/>
              </w:rPr>
              <w:t>76</w:t>
            </w:r>
            <w:r w:rsidR="00E92083" w:rsidRPr="00072D8F">
              <w:rPr>
                <w:sz w:val="22"/>
                <w:szCs w:val="22"/>
              </w:rPr>
              <w:t xml:space="preserve"> km</w:t>
            </w:r>
            <w:r w:rsidR="00F35F38" w:rsidRPr="00072D8F">
              <w:rPr>
                <w:sz w:val="22"/>
                <w:szCs w:val="22"/>
              </w:rPr>
              <w:t>’d</w:t>
            </w:r>
            <w:r w:rsidR="00E92083" w:rsidRPr="00072D8F">
              <w:rPr>
                <w:sz w:val="22"/>
                <w:szCs w:val="22"/>
              </w:rPr>
              <w:t>e</w:t>
            </w:r>
            <w:r w:rsidR="00F35F38" w:rsidRPr="00072D8F">
              <w:rPr>
                <w:sz w:val="22"/>
                <w:szCs w:val="22"/>
              </w:rPr>
              <w:t>n az</w:t>
            </w:r>
          </w:p>
        </w:tc>
        <w:tc>
          <w:tcPr>
            <w:tcW w:w="1059" w:type="dxa"/>
            <w:vAlign w:val="center"/>
          </w:tcPr>
          <w:p w14:paraId="56D3C3D2" w14:textId="161F1891" w:rsidR="00162516" w:rsidRPr="00072D8F" w:rsidRDefault="00162516" w:rsidP="009B5EE2">
            <w:pPr>
              <w:pStyle w:val="3002dnormalyaz"/>
              <w:jc w:val="both"/>
              <w:rPr>
                <w:sz w:val="22"/>
                <w:szCs w:val="22"/>
              </w:rPr>
            </w:pPr>
            <w:r w:rsidRPr="00072D8F">
              <w:rPr>
                <w:sz w:val="22"/>
                <w:szCs w:val="22"/>
              </w:rPr>
              <w:t>76-</w:t>
            </w:r>
            <w:r w:rsidR="00F35F38" w:rsidRPr="00072D8F">
              <w:rPr>
                <w:sz w:val="22"/>
                <w:szCs w:val="22"/>
              </w:rPr>
              <w:t>151</w:t>
            </w:r>
            <w:r w:rsidR="00BF74D3">
              <w:rPr>
                <w:sz w:val="22"/>
                <w:szCs w:val="22"/>
              </w:rPr>
              <w:t xml:space="preserve"> </w:t>
            </w:r>
            <w:r w:rsidR="00E92083" w:rsidRPr="00072D8F">
              <w:rPr>
                <w:sz w:val="22"/>
                <w:szCs w:val="22"/>
              </w:rPr>
              <w:t>km</w:t>
            </w:r>
            <w:r w:rsidR="00BF74D3">
              <w:rPr>
                <w:sz w:val="22"/>
                <w:szCs w:val="22"/>
              </w:rPr>
              <w:t>’</w:t>
            </w:r>
            <w:r w:rsidR="00F35F38" w:rsidRPr="00072D8F">
              <w:rPr>
                <w:sz w:val="22"/>
                <w:szCs w:val="22"/>
              </w:rPr>
              <w:t>den az</w:t>
            </w:r>
          </w:p>
        </w:tc>
        <w:tc>
          <w:tcPr>
            <w:tcW w:w="1059" w:type="dxa"/>
            <w:vAlign w:val="center"/>
          </w:tcPr>
          <w:p w14:paraId="150C21B7" w14:textId="49B0B9C4" w:rsidR="00162516" w:rsidRPr="00072D8F" w:rsidRDefault="00162516" w:rsidP="009B5EE2">
            <w:pPr>
              <w:pStyle w:val="3002dnormalyaz"/>
              <w:jc w:val="both"/>
              <w:rPr>
                <w:sz w:val="22"/>
                <w:szCs w:val="22"/>
              </w:rPr>
            </w:pPr>
            <w:r w:rsidRPr="00072D8F">
              <w:rPr>
                <w:sz w:val="22"/>
                <w:szCs w:val="22"/>
              </w:rPr>
              <w:t>151-25</w:t>
            </w:r>
            <w:r w:rsidR="00F35F38" w:rsidRPr="00072D8F">
              <w:rPr>
                <w:sz w:val="22"/>
                <w:szCs w:val="22"/>
              </w:rPr>
              <w:t>1</w:t>
            </w:r>
            <w:r w:rsidR="00E92083" w:rsidRPr="00072D8F">
              <w:rPr>
                <w:sz w:val="22"/>
                <w:szCs w:val="22"/>
              </w:rPr>
              <w:t>km</w:t>
            </w:r>
            <w:r w:rsidR="00F35F38" w:rsidRPr="00072D8F">
              <w:rPr>
                <w:sz w:val="22"/>
                <w:szCs w:val="22"/>
              </w:rPr>
              <w:t xml:space="preserve"> den az</w:t>
            </w:r>
          </w:p>
        </w:tc>
        <w:tc>
          <w:tcPr>
            <w:tcW w:w="1256" w:type="dxa"/>
            <w:vAlign w:val="center"/>
          </w:tcPr>
          <w:p w14:paraId="0D761577" w14:textId="41FE3091" w:rsidR="00162516" w:rsidRPr="00072D8F" w:rsidRDefault="00162516" w:rsidP="009B5EE2">
            <w:pPr>
              <w:pStyle w:val="3002dnormalyaz"/>
              <w:jc w:val="both"/>
              <w:rPr>
                <w:sz w:val="22"/>
                <w:szCs w:val="22"/>
              </w:rPr>
            </w:pPr>
            <w:r w:rsidRPr="00072D8F">
              <w:rPr>
                <w:sz w:val="22"/>
                <w:szCs w:val="22"/>
              </w:rPr>
              <w:t>251-350</w:t>
            </w:r>
            <w:r w:rsidR="00E92083" w:rsidRPr="00072D8F">
              <w:rPr>
                <w:sz w:val="22"/>
                <w:szCs w:val="22"/>
              </w:rPr>
              <w:t xml:space="preserve"> km</w:t>
            </w:r>
            <w:r w:rsidR="00BF74D3">
              <w:rPr>
                <w:sz w:val="22"/>
                <w:szCs w:val="22"/>
              </w:rPr>
              <w:t>’</w:t>
            </w:r>
            <w:r w:rsidR="00F35F38" w:rsidRPr="00072D8F">
              <w:rPr>
                <w:sz w:val="22"/>
                <w:szCs w:val="22"/>
              </w:rPr>
              <w:t>den az</w:t>
            </w:r>
          </w:p>
        </w:tc>
        <w:tc>
          <w:tcPr>
            <w:tcW w:w="832" w:type="dxa"/>
            <w:vAlign w:val="center"/>
          </w:tcPr>
          <w:p w14:paraId="0622419D" w14:textId="1BD37D54" w:rsidR="00162516" w:rsidRPr="00072D8F" w:rsidRDefault="00F35F38" w:rsidP="009B5EE2">
            <w:pPr>
              <w:pStyle w:val="3002dnormalyaz"/>
              <w:jc w:val="both"/>
              <w:rPr>
                <w:sz w:val="22"/>
                <w:szCs w:val="22"/>
              </w:rPr>
            </w:pPr>
            <w:r w:rsidRPr="00072D8F">
              <w:rPr>
                <w:sz w:val="22"/>
                <w:szCs w:val="22"/>
              </w:rPr>
              <w:t>≥</w:t>
            </w:r>
            <w:r w:rsidR="00162516" w:rsidRPr="00072D8F">
              <w:rPr>
                <w:sz w:val="22"/>
                <w:szCs w:val="22"/>
              </w:rPr>
              <w:t>350</w:t>
            </w:r>
            <w:r w:rsidR="00E92083" w:rsidRPr="00072D8F">
              <w:rPr>
                <w:sz w:val="22"/>
                <w:szCs w:val="22"/>
              </w:rPr>
              <w:t xml:space="preserve"> km</w:t>
            </w:r>
          </w:p>
        </w:tc>
        <w:tc>
          <w:tcPr>
            <w:tcW w:w="1083" w:type="dxa"/>
            <w:vMerge w:val="restart"/>
            <w:vAlign w:val="center"/>
          </w:tcPr>
          <w:p w14:paraId="6B3BCD2B" w14:textId="77777777" w:rsidR="00162516" w:rsidRPr="00072D8F" w:rsidRDefault="00162516" w:rsidP="009B5EE2">
            <w:pPr>
              <w:pStyle w:val="3002dnormalyaz"/>
              <w:jc w:val="both"/>
              <w:rPr>
                <w:sz w:val="22"/>
                <w:szCs w:val="22"/>
              </w:rPr>
            </w:pPr>
            <w:r w:rsidRPr="00072D8F">
              <w:rPr>
                <w:sz w:val="22"/>
                <w:szCs w:val="22"/>
              </w:rPr>
              <w:t>Toplam</w:t>
            </w:r>
          </w:p>
        </w:tc>
        <w:tc>
          <w:tcPr>
            <w:tcW w:w="456" w:type="dxa"/>
            <w:vMerge w:val="restart"/>
            <w:vAlign w:val="center"/>
          </w:tcPr>
          <w:p w14:paraId="703AE01B" w14:textId="77777777" w:rsidR="00162516" w:rsidRPr="00072D8F" w:rsidRDefault="00162516" w:rsidP="009B5EE2">
            <w:pPr>
              <w:pStyle w:val="3002dnormalyaz"/>
              <w:jc w:val="both"/>
              <w:rPr>
                <w:sz w:val="22"/>
                <w:szCs w:val="22"/>
              </w:rPr>
            </w:pPr>
            <w:r w:rsidRPr="00072D8F">
              <w:rPr>
                <w:sz w:val="22"/>
                <w:szCs w:val="22"/>
              </w:rPr>
              <w:t>1</w:t>
            </w:r>
          </w:p>
        </w:tc>
      </w:tr>
      <w:tr w:rsidR="00E92083" w:rsidRPr="00E92083" w14:paraId="058CDCF5" w14:textId="77777777" w:rsidTr="00AA3898">
        <w:tc>
          <w:tcPr>
            <w:tcW w:w="630" w:type="dxa"/>
            <w:vMerge/>
          </w:tcPr>
          <w:p w14:paraId="2C8C8D41" w14:textId="77777777" w:rsidR="00162516" w:rsidRPr="00072D8F" w:rsidRDefault="00162516" w:rsidP="009B5EE2">
            <w:pPr>
              <w:pStyle w:val="3002dnormalyaz"/>
              <w:jc w:val="both"/>
              <w:rPr>
                <w:sz w:val="22"/>
                <w:szCs w:val="22"/>
              </w:rPr>
            </w:pPr>
          </w:p>
        </w:tc>
        <w:tc>
          <w:tcPr>
            <w:tcW w:w="1573" w:type="dxa"/>
          </w:tcPr>
          <w:p w14:paraId="2713BC99" w14:textId="77777777" w:rsidR="00162516" w:rsidRPr="00072D8F" w:rsidRDefault="00162516" w:rsidP="009B5EE2">
            <w:pPr>
              <w:pStyle w:val="3002dnormalyaz"/>
              <w:jc w:val="both"/>
              <w:rPr>
                <w:b/>
                <w:sz w:val="22"/>
                <w:szCs w:val="22"/>
              </w:rPr>
            </w:pPr>
            <w:r w:rsidRPr="00072D8F">
              <w:rPr>
                <w:b/>
                <w:sz w:val="22"/>
                <w:szCs w:val="22"/>
              </w:rPr>
              <w:t>ORANLAR</w:t>
            </w:r>
          </w:p>
        </w:tc>
        <w:tc>
          <w:tcPr>
            <w:tcW w:w="896" w:type="dxa"/>
          </w:tcPr>
          <w:p w14:paraId="3B370616" w14:textId="77777777" w:rsidR="00162516" w:rsidRPr="00072D8F" w:rsidRDefault="00162516" w:rsidP="009B5EE2">
            <w:pPr>
              <w:pStyle w:val="3002dnormalyaz"/>
              <w:jc w:val="both"/>
              <w:rPr>
                <w:sz w:val="22"/>
                <w:szCs w:val="22"/>
              </w:rPr>
            </w:pPr>
            <w:r w:rsidRPr="00072D8F">
              <w:rPr>
                <w:sz w:val="22"/>
                <w:szCs w:val="22"/>
              </w:rPr>
              <w:t>0,050</w:t>
            </w:r>
          </w:p>
        </w:tc>
        <w:tc>
          <w:tcPr>
            <w:tcW w:w="1059" w:type="dxa"/>
          </w:tcPr>
          <w:p w14:paraId="48F13EED" w14:textId="77777777" w:rsidR="00162516" w:rsidRPr="00072D8F" w:rsidRDefault="00162516" w:rsidP="009B5EE2">
            <w:pPr>
              <w:pStyle w:val="3002dnormalyaz"/>
              <w:jc w:val="both"/>
              <w:rPr>
                <w:sz w:val="22"/>
                <w:szCs w:val="22"/>
              </w:rPr>
            </w:pPr>
            <w:r w:rsidRPr="00072D8F">
              <w:rPr>
                <w:sz w:val="22"/>
                <w:szCs w:val="22"/>
              </w:rPr>
              <w:t>0,125</w:t>
            </w:r>
          </w:p>
        </w:tc>
        <w:tc>
          <w:tcPr>
            <w:tcW w:w="1059" w:type="dxa"/>
          </w:tcPr>
          <w:p w14:paraId="6A07E821" w14:textId="77777777" w:rsidR="00162516" w:rsidRPr="00072D8F" w:rsidRDefault="00162516" w:rsidP="009B5EE2">
            <w:pPr>
              <w:pStyle w:val="3002dnormalyaz"/>
              <w:jc w:val="both"/>
              <w:rPr>
                <w:sz w:val="22"/>
                <w:szCs w:val="22"/>
              </w:rPr>
            </w:pPr>
            <w:r w:rsidRPr="00072D8F">
              <w:rPr>
                <w:sz w:val="22"/>
                <w:szCs w:val="22"/>
              </w:rPr>
              <w:t>0,150</w:t>
            </w:r>
          </w:p>
        </w:tc>
        <w:tc>
          <w:tcPr>
            <w:tcW w:w="1256" w:type="dxa"/>
          </w:tcPr>
          <w:p w14:paraId="4C61389E" w14:textId="77777777" w:rsidR="00162516" w:rsidRPr="00072D8F" w:rsidRDefault="00162516" w:rsidP="009B5EE2">
            <w:pPr>
              <w:pStyle w:val="3002dnormalyaz"/>
              <w:jc w:val="both"/>
              <w:rPr>
                <w:sz w:val="22"/>
                <w:szCs w:val="22"/>
              </w:rPr>
            </w:pPr>
            <w:r w:rsidRPr="00072D8F">
              <w:rPr>
                <w:sz w:val="22"/>
                <w:szCs w:val="22"/>
              </w:rPr>
              <w:t>0,225</w:t>
            </w:r>
          </w:p>
        </w:tc>
        <w:tc>
          <w:tcPr>
            <w:tcW w:w="832" w:type="dxa"/>
          </w:tcPr>
          <w:p w14:paraId="48C5DE30" w14:textId="77777777" w:rsidR="00162516" w:rsidRPr="00072D8F" w:rsidRDefault="00162516" w:rsidP="009B5EE2">
            <w:pPr>
              <w:pStyle w:val="3002dnormalyaz"/>
              <w:jc w:val="both"/>
              <w:rPr>
                <w:sz w:val="22"/>
                <w:szCs w:val="22"/>
              </w:rPr>
            </w:pPr>
            <w:r w:rsidRPr="00072D8F">
              <w:rPr>
                <w:sz w:val="22"/>
                <w:szCs w:val="22"/>
              </w:rPr>
              <w:t>0,450</w:t>
            </w:r>
          </w:p>
        </w:tc>
        <w:tc>
          <w:tcPr>
            <w:tcW w:w="1083" w:type="dxa"/>
            <w:vMerge/>
          </w:tcPr>
          <w:p w14:paraId="69E9BAA4" w14:textId="77777777" w:rsidR="00162516" w:rsidRPr="00072D8F" w:rsidRDefault="00162516" w:rsidP="009B5EE2">
            <w:pPr>
              <w:pStyle w:val="3002dnormalyaz"/>
              <w:jc w:val="both"/>
              <w:rPr>
                <w:sz w:val="22"/>
                <w:szCs w:val="22"/>
              </w:rPr>
            </w:pPr>
          </w:p>
        </w:tc>
        <w:tc>
          <w:tcPr>
            <w:tcW w:w="456" w:type="dxa"/>
            <w:vMerge/>
          </w:tcPr>
          <w:p w14:paraId="46AA124D" w14:textId="77777777" w:rsidR="00162516" w:rsidRPr="00072D8F" w:rsidRDefault="00162516" w:rsidP="009B5EE2">
            <w:pPr>
              <w:pStyle w:val="3002dnormalyaz"/>
              <w:jc w:val="both"/>
              <w:rPr>
                <w:sz w:val="22"/>
                <w:szCs w:val="22"/>
              </w:rPr>
            </w:pPr>
          </w:p>
        </w:tc>
      </w:tr>
    </w:tbl>
    <w:p w14:paraId="08055356" w14:textId="77777777" w:rsidR="00162516" w:rsidRPr="00D26506" w:rsidRDefault="00162516" w:rsidP="009B5EE2">
      <w:pPr>
        <w:pStyle w:val="3002dnormalyaz"/>
        <w:jc w:val="both"/>
        <w:rPr>
          <w:szCs w:val="22"/>
        </w:rPr>
      </w:pPr>
    </w:p>
    <w:p w14:paraId="4F5AC3C9" w14:textId="77777777" w:rsidR="00162516" w:rsidRPr="00D60D25" w:rsidRDefault="00162516" w:rsidP="009B5EE2">
      <w:pPr>
        <w:pStyle w:val="3002dnormalyaz"/>
        <w:jc w:val="both"/>
        <w:rPr>
          <w:szCs w:val="22"/>
          <w:u w:val="single"/>
        </w:rPr>
      </w:pPr>
      <w:r w:rsidRPr="00D60D25">
        <w:rPr>
          <w:szCs w:val="22"/>
          <w:u w:val="single"/>
        </w:rPr>
        <w:t>A4: Maliyet etkisi</w:t>
      </w:r>
    </w:p>
    <w:p w14:paraId="6815E30A" w14:textId="77777777" w:rsidR="00162516" w:rsidRPr="00072D8F" w:rsidRDefault="00162516" w:rsidP="009B5EE2">
      <w:pPr>
        <w:pStyle w:val="3002dnormalyaz"/>
        <w:jc w:val="both"/>
        <w:rPr>
          <w:sz w:val="22"/>
          <w:szCs w:val="22"/>
          <w:u w:val="single"/>
        </w:rPr>
      </w:pPr>
    </w:p>
    <w:tbl>
      <w:tblPr>
        <w:tblStyle w:val="TabloKlavuzu"/>
        <w:tblW w:w="9941" w:type="dxa"/>
        <w:tblInd w:w="-5" w:type="dxa"/>
        <w:tblLook w:val="04A0" w:firstRow="1" w:lastRow="0" w:firstColumn="1" w:lastColumn="0" w:noHBand="0" w:noVBand="1"/>
      </w:tblPr>
      <w:tblGrid>
        <w:gridCol w:w="485"/>
        <w:gridCol w:w="1353"/>
        <w:gridCol w:w="717"/>
        <w:gridCol w:w="827"/>
        <w:gridCol w:w="827"/>
        <w:gridCol w:w="827"/>
        <w:gridCol w:w="827"/>
        <w:gridCol w:w="827"/>
        <w:gridCol w:w="827"/>
        <w:gridCol w:w="937"/>
        <w:gridCol w:w="667"/>
        <w:gridCol w:w="901"/>
        <w:gridCol w:w="326"/>
      </w:tblGrid>
      <w:tr w:rsidR="00E92083" w:rsidRPr="00E92083" w14:paraId="7C443AA7" w14:textId="77777777" w:rsidTr="00AA3898">
        <w:tc>
          <w:tcPr>
            <w:tcW w:w="595" w:type="dxa"/>
            <w:vMerge w:val="restart"/>
            <w:vAlign w:val="center"/>
          </w:tcPr>
          <w:p w14:paraId="2AB3DB7D" w14:textId="77777777" w:rsidR="00162516" w:rsidRPr="00256E8C" w:rsidRDefault="00162516" w:rsidP="009B5EE2">
            <w:pPr>
              <w:pStyle w:val="3002dnormalyaz"/>
              <w:jc w:val="both"/>
              <w:rPr>
                <w:b/>
                <w:sz w:val="22"/>
                <w:szCs w:val="22"/>
              </w:rPr>
            </w:pPr>
            <w:r w:rsidRPr="00256E8C">
              <w:rPr>
                <w:b/>
                <w:sz w:val="22"/>
                <w:szCs w:val="22"/>
              </w:rPr>
              <w:t>A4</w:t>
            </w:r>
          </w:p>
        </w:tc>
        <w:tc>
          <w:tcPr>
            <w:tcW w:w="1500" w:type="dxa"/>
          </w:tcPr>
          <w:p w14:paraId="50F8109E" w14:textId="77777777" w:rsidR="00162516" w:rsidRPr="00D60D25" w:rsidRDefault="00162516" w:rsidP="009B5EE2">
            <w:pPr>
              <w:pStyle w:val="3002dnormalyaz"/>
              <w:jc w:val="both"/>
              <w:rPr>
                <w:b/>
                <w:sz w:val="22"/>
                <w:szCs w:val="22"/>
              </w:rPr>
            </w:pPr>
            <w:r w:rsidRPr="00D26506">
              <w:rPr>
                <w:b/>
                <w:sz w:val="22"/>
                <w:szCs w:val="22"/>
              </w:rPr>
              <w:t>YATIRIM MALİYETİ</w:t>
            </w:r>
          </w:p>
          <w:p w14:paraId="57A25ECE" w14:textId="4F9A05DD" w:rsidR="00162516" w:rsidRPr="009076F1" w:rsidRDefault="00162516" w:rsidP="009B5EE2">
            <w:pPr>
              <w:pStyle w:val="3002dnormalyaz"/>
              <w:jc w:val="both"/>
              <w:rPr>
                <w:sz w:val="22"/>
                <w:szCs w:val="22"/>
              </w:rPr>
            </w:pPr>
            <w:r w:rsidRPr="009076F1">
              <w:rPr>
                <w:b/>
                <w:sz w:val="22"/>
                <w:szCs w:val="22"/>
              </w:rPr>
              <w:t>(</w:t>
            </w:r>
            <w:r w:rsidR="00BF74D3" w:rsidRPr="009076F1">
              <w:rPr>
                <w:b/>
                <w:sz w:val="22"/>
                <w:szCs w:val="22"/>
              </w:rPr>
              <w:t>Milyon</w:t>
            </w:r>
            <w:r w:rsidRPr="009076F1">
              <w:rPr>
                <w:b/>
                <w:sz w:val="22"/>
                <w:szCs w:val="22"/>
              </w:rPr>
              <w:t xml:space="preserve"> TL)</w:t>
            </w:r>
          </w:p>
        </w:tc>
        <w:tc>
          <w:tcPr>
            <w:tcW w:w="711" w:type="dxa"/>
            <w:vAlign w:val="center"/>
          </w:tcPr>
          <w:p w14:paraId="0B1BE3C6" w14:textId="77777777" w:rsidR="00162516" w:rsidRPr="002B51A0" w:rsidRDefault="00162516" w:rsidP="009B5EE2">
            <w:pPr>
              <w:pStyle w:val="3002dnormalyaz"/>
              <w:jc w:val="both"/>
              <w:rPr>
                <w:sz w:val="22"/>
                <w:szCs w:val="22"/>
              </w:rPr>
            </w:pPr>
            <w:r w:rsidRPr="002B51A0">
              <w:rPr>
                <w:sz w:val="22"/>
                <w:szCs w:val="22"/>
              </w:rPr>
              <w:t>0</w:t>
            </w:r>
          </w:p>
          <w:p w14:paraId="47FDDBBA" w14:textId="77777777" w:rsidR="00162516" w:rsidRPr="00105911" w:rsidRDefault="00162516" w:rsidP="009B5EE2">
            <w:pPr>
              <w:pStyle w:val="3002dnormalyaz"/>
              <w:jc w:val="both"/>
              <w:rPr>
                <w:sz w:val="22"/>
                <w:szCs w:val="22"/>
              </w:rPr>
            </w:pPr>
            <w:r w:rsidRPr="00105911">
              <w:rPr>
                <w:sz w:val="22"/>
                <w:szCs w:val="22"/>
              </w:rPr>
              <w:t>-</w:t>
            </w:r>
          </w:p>
          <w:p w14:paraId="70E33C45" w14:textId="1B7BD34A" w:rsidR="00162516" w:rsidRPr="00220992" w:rsidRDefault="00E92083" w:rsidP="009B5EE2">
            <w:pPr>
              <w:pStyle w:val="3002dnormalyaz"/>
              <w:jc w:val="both"/>
              <w:rPr>
                <w:sz w:val="22"/>
                <w:szCs w:val="22"/>
              </w:rPr>
            </w:pPr>
            <w:r w:rsidRPr="001C53F7">
              <w:rPr>
                <w:sz w:val="22"/>
                <w:szCs w:val="22"/>
              </w:rPr>
              <w:t>6’dan az</w:t>
            </w:r>
          </w:p>
        </w:tc>
        <w:tc>
          <w:tcPr>
            <w:tcW w:w="711" w:type="dxa"/>
            <w:vAlign w:val="center"/>
          </w:tcPr>
          <w:p w14:paraId="588C0AC4" w14:textId="77777777" w:rsidR="00162516" w:rsidRPr="00072D8F" w:rsidRDefault="00162516" w:rsidP="009B5EE2">
            <w:pPr>
              <w:pStyle w:val="3002dnormalyaz"/>
              <w:jc w:val="both"/>
              <w:rPr>
                <w:sz w:val="22"/>
                <w:szCs w:val="22"/>
              </w:rPr>
            </w:pPr>
            <w:r w:rsidRPr="00072D8F">
              <w:rPr>
                <w:sz w:val="22"/>
                <w:szCs w:val="22"/>
              </w:rPr>
              <w:t>6</w:t>
            </w:r>
          </w:p>
          <w:p w14:paraId="0F85EA08" w14:textId="77777777" w:rsidR="00162516" w:rsidRPr="00072D8F" w:rsidRDefault="00162516" w:rsidP="009B5EE2">
            <w:pPr>
              <w:pStyle w:val="3002dnormalyaz"/>
              <w:jc w:val="both"/>
              <w:rPr>
                <w:sz w:val="22"/>
                <w:szCs w:val="22"/>
              </w:rPr>
            </w:pPr>
            <w:r w:rsidRPr="00072D8F">
              <w:rPr>
                <w:sz w:val="22"/>
                <w:szCs w:val="22"/>
              </w:rPr>
              <w:t>-</w:t>
            </w:r>
          </w:p>
          <w:p w14:paraId="1F6FECCE" w14:textId="62DFCB4C" w:rsidR="00162516" w:rsidRPr="00072D8F" w:rsidRDefault="00E92083" w:rsidP="009B5EE2">
            <w:pPr>
              <w:pStyle w:val="3002dnormalyaz"/>
              <w:jc w:val="both"/>
              <w:rPr>
                <w:sz w:val="22"/>
                <w:szCs w:val="22"/>
              </w:rPr>
            </w:pPr>
            <w:r w:rsidRPr="00072D8F">
              <w:rPr>
                <w:sz w:val="22"/>
                <w:szCs w:val="22"/>
              </w:rPr>
              <w:t>11</w:t>
            </w:r>
            <w:r w:rsidR="00BF74D3">
              <w:rPr>
                <w:sz w:val="22"/>
                <w:szCs w:val="22"/>
              </w:rPr>
              <w:t>’</w:t>
            </w:r>
            <w:r w:rsidRPr="00072D8F">
              <w:rPr>
                <w:sz w:val="22"/>
                <w:szCs w:val="22"/>
              </w:rPr>
              <w:t>den az</w:t>
            </w:r>
          </w:p>
        </w:tc>
        <w:tc>
          <w:tcPr>
            <w:tcW w:w="711" w:type="dxa"/>
            <w:vAlign w:val="center"/>
          </w:tcPr>
          <w:p w14:paraId="23DC61A5" w14:textId="77777777" w:rsidR="00162516" w:rsidRPr="00072D8F" w:rsidRDefault="00162516" w:rsidP="009B5EE2">
            <w:pPr>
              <w:pStyle w:val="3002dnormalyaz"/>
              <w:jc w:val="both"/>
              <w:rPr>
                <w:sz w:val="22"/>
                <w:szCs w:val="22"/>
              </w:rPr>
            </w:pPr>
            <w:r w:rsidRPr="00072D8F">
              <w:rPr>
                <w:sz w:val="22"/>
                <w:szCs w:val="22"/>
              </w:rPr>
              <w:t>11</w:t>
            </w:r>
          </w:p>
          <w:p w14:paraId="589AC35E" w14:textId="77777777" w:rsidR="00162516" w:rsidRPr="00072D8F" w:rsidRDefault="00162516" w:rsidP="009B5EE2">
            <w:pPr>
              <w:pStyle w:val="3002dnormalyaz"/>
              <w:jc w:val="both"/>
              <w:rPr>
                <w:sz w:val="22"/>
                <w:szCs w:val="22"/>
              </w:rPr>
            </w:pPr>
            <w:r w:rsidRPr="00072D8F">
              <w:rPr>
                <w:sz w:val="22"/>
                <w:szCs w:val="22"/>
              </w:rPr>
              <w:t>-</w:t>
            </w:r>
          </w:p>
          <w:p w14:paraId="4445D17A" w14:textId="3E86FE8C" w:rsidR="00162516" w:rsidRPr="00072D8F" w:rsidRDefault="00E92083" w:rsidP="009B5EE2">
            <w:pPr>
              <w:pStyle w:val="3002dnormalyaz"/>
              <w:jc w:val="both"/>
              <w:rPr>
                <w:sz w:val="22"/>
                <w:szCs w:val="22"/>
              </w:rPr>
            </w:pPr>
            <w:r w:rsidRPr="00072D8F">
              <w:rPr>
                <w:sz w:val="22"/>
                <w:szCs w:val="22"/>
              </w:rPr>
              <w:t>21</w:t>
            </w:r>
            <w:r w:rsidR="00BF74D3">
              <w:rPr>
                <w:sz w:val="22"/>
                <w:szCs w:val="22"/>
              </w:rPr>
              <w:t>’</w:t>
            </w:r>
            <w:r w:rsidRPr="00072D8F">
              <w:rPr>
                <w:sz w:val="22"/>
                <w:szCs w:val="22"/>
              </w:rPr>
              <w:t>den az</w:t>
            </w:r>
          </w:p>
        </w:tc>
        <w:tc>
          <w:tcPr>
            <w:tcW w:w="711" w:type="dxa"/>
            <w:vAlign w:val="center"/>
          </w:tcPr>
          <w:p w14:paraId="4582177A" w14:textId="77777777" w:rsidR="00162516" w:rsidRPr="00072D8F" w:rsidRDefault="00162516" w:rsidP="009B5EE2">
            <w:pPr>
              <w:pStyle w:val="3002dnormalyaz"/>
              <w:jc w:val="both"/>
              <w:rPr>
                <w:sz w:val="22"/>
                <w:szCs w:val="22"/>
              </w:rPr>
            </w:pPr>
            <w:r w:rsidRPr="00072D8F">
              <w:rPr>
                <w:sz w:val="22"/>
                <w:szCs w:val="22"/>
              </w:rPr>
              <w:t>21</w:t>
            </w:r>
          </w:p>
          <w:p w14:paraId="2ACB7B36" w14:textId="77777777" w:rsidR="00162516" w:rsidRPr="00072D8F" w:rsidRDefault="00162516" w:rsidP="009B5EE2">
            <w:pPr>
              <w:pStyle w:val="3002dnormalyaz"/>
              <w:jc w:val="both"/>
              <w:rPr>
                <w:sz w:val="22"/>
                <w:szCs w:val="22"/>
              </w:rPr>
            </w:pPr>
            <w:r w:rsidRPr="00072D8F">
              <w:rPr>
                <w:sz w:val="22"/>
                <w:szCs w:val="22"/>
              </w:rPr>
              <w:t>-</w:t>
            </w:r>
          </w:p>
          <w:p w14:paraId="5B42A2ED" w14:textId="5BE015D4" w:rsidR="00162516" w:rsidRPr="00072D8F" w:rsidRDefault="00E92083" w:rsidP="009B5EE2">
            <w:pPr>
              <w:pStyle w:val="3002dnormalyaz"/>
              <w:jc w:val="both"/>
              <w:rPr>
                <w:sz w:val="22"/>
                <w:szCs w:val="22"/>
              </w:rPr>
            </w:pPr>
            <w:r w:rsidRPr="00072D8F">
              <w:rPr>
                <w:sz w:val="22"/>
                <w:szCs w:val="22"/>
              </w:rPr>
              <w:t>31</w:t>
            </w:r>
            <w:r w:rsidR="00BF74D3">
              <w:rPr>
                <w:sz w:val="22"/>
                <w:szCs w:val="22"/>
              </w:rPr>
              <w:t>’</w:t>
            </w:r>
            <w:r w:rsidRPr="00072D8F">
              <w:rPr>
                <w:sz w:val="22"/>
                <w:szCs w:val="22"/>
              </w:rPr>
              <w:t>den az</w:t>
            </w:r>
          </w:p>
        </w:tc>
        <w:tc>
          <w:tcPr>
            <w:tcW w:w="711" w:type="dxa"/>
            <w:vAlign w:val="center"/>
          </w:tcPr>
          <w:p w14:paraId="267155E9" w14:textId="77777777" w:rsidR="00162516" w:rsidRPr="00072D8F" w:rsidRDefault="00162516" w:rsidP="009B5EE2">
            <w:pPr>
              <w:pStyle w:val="3002dnormalyaz"/>
              <w:jc w:val="both"/>
              <w:rPr>
                <w:sz w:val="22"/>
                <w:szCs w:val="22"/>
              </w:rPr>
            </w:pPr>
            <w:r w:rsidRPr="00072D8F">
              <w:rPr>
                <w:sz w:val="22"/>
                <w:szCs w:val="22"/>
              </w:rPr>
              <w:t>31</w:t>
            </w:r>
          </w:p>
          <w:p w14:paraId="64F99021" w14:textId="77777777" w:rsidR="00162516" w:rsidRPr="00072D8F" w:rsidRDefault="00162516" w:rsidP="009B5EE2">
            <w:pPr>
              <w:pStyle w:val="3002dnormalyaz"/>
              <w:jc w:val="both"/>
              <w:rPr>
                <w:sz w:val="22"/>
                <w:szCs w:val="22"/>
              </w:rPr>
            </w:pPr>
            <w:r w:rsidRPr="00072D8F">
              <w:rPr>
                <w:sz w:val="22"/>
                <w:szCs w:val="22"/>
              </w:rPr>
              <w:t>-</w:t>
            </w:r>
          </w:p>
          <w:p w14:paraId="551B1C93" w14:textId="3EB23F1B" w:rsidR="00162516" w:rsidRPr="00072D8F" w:rsidRDefault="00E92083" w:rsidP="009B5EE2">
            <w:pPr>
              <w:pStyle w:val="3002dnormalyaz"/>
              <w:jc w:val="both"/>
              <w:rPr>
                <w:sz w:val="22"/>
                <w:szCs w:val="22"/>
              </w:rPr>
            </w:pPr>
            <w:r w:rsidRPr="00072D8F">
              <w:rPr>
                <w:sz w:val="22"/>
                <w:szCs w:val="22"/>
              </w:rPr>
              <w:t>41</w:t>
            </w:r>
            <w:r w:rsidR="00BF74D3">
              <w:rPr>
                <w:sz w:val="22"/>
                <w:szCs w:val="22"/>
              </w:rPr>
              <w:t>’</w:t>
            </w:r>
            <w:r w:rsidRPr="00072D8F">
              <w:rPr>
                <w:sz w:val="22"/>
                <w:szCs w:val="22"/>
              </w:rPr>
              <w:t>den az</w:t>
            </w:r>
          </w:p>
        </w:tc>
        <w:tc>
          <w:tcPr>
            <w:tcW w:w="711" w:type="dxa"/>
            <w:vAlign w:val="center"/>
          </w:tcPr>
          <w:p w14:paraId="0C242466" w14:textId="77777777" w:rsidR="00162516" w:rsidRPr="00072D8F" w:rsidRDefault="00162516" w:rsidP="009B5EE2">
            <w:pPr>
              <w:pStyle w:val="3002dnormalyaz"/>
              <w:jc w:val="both"/>
              <w:rPr>
                <w:sz w:val="22"/>
                <w:szCs w:val="22"/>
              </w:rPr>
            </w:pPr>
            <w:r w:rsidRPr="00072D8F">
              <w:rPr>
                <w:sz w:val="22"/>
                <w:szCs w:val="22"/>
              </w:rPr>
              <w:t>41</w:t>
            </w:r>
          </w:p>
          <w:p w14:paraId="61950D3B" w14:textId="77777777" w:rsidR="00162516" w:rsidRPr="00072D8F" w:rsidRDefault="00162516" w:rsidP="009B5EE2">
            <w:pPr>
              <w:pStyle w:val="3002dnormalyaz"/>
              <w:jc w:val="both"/>
              <w:rPr>
                <w:sz w:val="22"/>
                <w:szCs w:val="22"/>
              </w:rPr>
            </w:pPr>
            <w:r w:rsidRPr="00072D8F">
              <w:rPr>
                <w:sz w:val="22"/>
                <w:szCs w:val="22"/>
              </w:rPr>
              <w:t>-</w:t>
            </w:r>
          </w:p>
          <w:p w14:paraId="2E2988C5" w14:textId="572BC786" w:rsidR="00162516" w:rsidRPr="00072D8F" w:rsidRDefault="00E92083" w:rsidP="009B5EE2">
            <w:pPr>
              <w:pStyle w:val="3002dnormalyaz"/>
              <w:jc w:val="both"/>
              <w:rPr>
                <w:sz w:val="22"/>
                <w:szCs w:val="22"/>
              </w:rPr>
            </w:pPr>
            <w:r w:rsidRPr="00072D8F">
              <w:rPr>
                <w:sz w:val="22"/>
                <w:szCs w:val="22"/>
              </w:rPr>
              <w:t>51</w:t>
            </w:r>
            <w:r w:rsidR="00BF74D3">
              <w:rPr>
                <w:sz w:val="22"/>
                <w:szCs w:val="22"/>
              </w:rPr>
              <w:t>’</w:t>
            </w:r>
            <w:r w:rsidRPr="00072D8F">
              <w:rPr>
                <w:sz w:val="22"/>
                <w:szCs w:val="22"/>
              </w:rPr>
              <w:t>den az</w:t>
            </w:r>
          </w:p>
        </w:tc>
        <w:tc>
          <w:tcPr>
            <w:tcW w:w="711" w:type="dxa"/>
            <w:vAlign w:val="center"/>
          </w:tcPr>
          <w:p w14:paraId="0A70BC78" w14:textId="77777777" w:rsidR="00162516" w:rsidRPr="00072D8F" w:rsidRDefault="00162516" w:rsidP="009B5EE2">
            <w:pPr>
              <w:pStyle w:val="3002dnormalyaz"/>
              <w:jc w:val="both"/>
              <w:rPr>
                <w:sz w:val="22"/>
                <w:szCs w:val="22"/>
              </w:rPr>
            </w:pPr>
            <w:r w:rsidRPr="00072D8F">
              <w:rPr>
                <w:sz w:val="22"/>
                <w:szCs w:val="22"/>
              </w:rPr>
              <w:t>51</w:t>
            </w:r>
          </w:p>
          <w:p w14:paraId="21FB0556" w14:textId="77777777" w:rsidR="00162516" w:rsidRPr="00072D8F" w:rsidRDefault="00162516" w:rsidP="009B5EE2">
            <w:pPr>
              <w:pStyle w:val="3002dnormalyaz"/>
              <w:jc w:val="both"/>
              <w:rPr>
                <w:sz w:val="22"/>
                <w:szCs w:val="22"/>
              </w:rPr>
            </w:pPr>
            <w:r w:rsidRPr="00072D8F">
              <w:rPr>
                <w:sz w:val="22"/>
                <w:szCs w:val="22"/>
              </w:rPr>
              <w:t>-</w:t>
            </w:r>
          </w:p>
          <w:p w14:paraId="3608817F" w14:textId="45923BEB" w:rsidR="00162516" w:rsidRPr="00072D8F" w:rsidRDefault="00E92083" w:rsidP="009B5EE2">
            <w:pPr>
              <w:pStyle w:val="3002dnormalyaz"/>
              <w:jc w:val="both"/>
              <w:rPr>
                <w:sz w:val="22"/>
                <w:szCs w:val="22"/>
              </w:rPr>
            </w:pPr>
            <w:r w:rsidRPr="00072D8F">
              <w:rPr>
                <w:sz w:val="22"/>
                <w:szCs w:val="22"/>
              </w:rPr>
              <w:t>76</w:t>
            </w:r>
            <w:r w:rsidR="00BF74D3">
              <w:rPr>
                <w:sz w:val="22"/>
                <w:szCs w:val="22"/>
              </w:rPr>
              <w:t>’</w:t>
            </w:r>
            <w:r w:rsidRPr="00072D8F">
              <w:rPr>
                <w:sz w:val="22"/>
                <w:szCs w:val="22"/>
              </w:rPr>
              <w:t>dan az</w:t>
            </w:r>
          </w:p>
        </w:tc>
        <w:tc>
          <w:tcPr>
            <w:tcW w:w="711" w:type="dxa"/>
            <w:vAlign w:val="center"/>
          </w:tcPr>
          <w:p w14:paraId="7F5CA306" w14:textId="77777777" w:rsidR="00162516" w:rsidRPr="00072D8F" w:rsidRDefault="00162516" w:rsidP="009B5EE2">
            <w:pPr>
              <w:pStyle w:val="3002dnormalyaz"/>
              <w:jc w:val="both"/>
              <w:rPr>
                <w:sz w:val="22"/>
                <w:szCs w:val="22"/>
              </w:rPr>
            </w:pPr>
            <w:r w:rsidRPr="00072D8F">
              <w:rPr>
                <w:sz w:val="22"/>
                <w:szCs w:val="22"/>
              </w:rPr>
              <w:t>76</w:t>
            </w:r>
          </w:p>
          <w:p w14:paraId="1FE71EBC" w14:textId="77777777" w:rsidR="00162516" w:rsidRPr="00072D8F" w:rsidRDefault="00162516" w:rsidP="009B5EE2">
            <w:pPr>
              <w:pStyle w:val="3002dnormalyaz"/>
              <w:jc w:val="both"/>
              <w:rPr>
                <w:sz w:val="22"/>
                <w:szCs w:val="22"/>
              </w:rPr>
            </w:pPr>
            <w:r w:rsidRPr="00072D8F">
              <w:rPr>
                <w:sz w:val="22"/>
                <w:szCs w:val="22"/>
              </w:rPr>
              <w:t>-</w:t>
            </w:r>
          </w:p>
          <w:p w14:paraId="0092C806" w14:textId="161170DA" w:rsidR="00162516" w:rsidRPr="00072D8F" w:rsidRDefault="00162516" w:rsidP="009B5EE2">
            <w:pPr>
              <w:pStyle w:val="3002dnormalyaz"/>
              <w:jc w:val="both"/>
              <w:rPr>
                <w:sz w:val="22"/>
                <w:szCs w:val="22"/>
              </w:rPr>
            </w:pPr>
            <w:r w:rsidRPr="00072D8F">
              <w:rPr>
                <w:sz w:val="22"/>
                <w:szCs w:val="22"/>
              </w:rPr>
              <w:t>100</w:t>
            </w:r>
            <w:r w:rsidR="00BF74D3">
              <w:rPr>
                <w:sz w:val="22"/>
                <w:szCs w:val="22"/>
              </w:rPr>
              <w:t>’</w:t>
            </w:r>
            <w:r w:rsidR="00E92083" w:rsidRPr="00072D8F">
              <w:rPr>
                <w:sz w:val="22"/>
                <w:szCs w:val="22"/>
              </w:rPr>
              <w:t>den az</w:t>
            </w:r>
          </w:p>
        </w:tc>
        <w:tc>
          <w:tcPr>
            <w:tcW w:w="711" w:type="dxa"/>
            <w:vAlign w:val="center"/>
          </w:tcPr>
          <w:p w14:paraId="7E0F6C0D" w14:textId="4B60F41D" w:rsidR="00162516" w:rsidRPr="00D26506" w:rsidRDefault="00F35F38" w:rsidP="009B5EE2">
            <w:pPr>
              <w:pStyle w:val="3002dnormalyaz"/>
              <w:jc w:val="both"/>
              <w:rPr>
                <w:sz w:val="22"/>
                <w:szCs w:val="22"/>
              </w:rPr>
            </w:pPr>
            <w:r w:rsidRPr="00072D8F">
              <w:rPr>
                <w:sz w:val="22"/>
                <w:szCs w:val="22"/>
              </w:rPr>
              <w:t>≥</w:t>
            </w:r>
            <w:r w:rsidR="00162516" w:rsidRPr="00D26506">
              <w:rPr>
                <w:sz w:val="22"/>
                <w:szCs w:val="22"/>
              </w:rPr>
              <w:t>100</w:t>
            </w:r>
          </w:p>
        </w:tc>
        <w:tc>
          <w:tcPr>
            <w:tcW w:w="1011" w:type="dxa"/>
            <w:vMerge w:val="restart"/>
            <w:vAlign w:val="center"/>
          </w:tcPr>
          <w:p w14:paraId="30B13A0E" w14:textId="77777777" w:rsidR="00162516" w:rsidRPr="00D60D25" w:rsidRDefault="00162516" w:rsidP="009B5EE2">
            <w:pPr>
              <w:pStyle w:val="3002dnormalyaz"/>
              <w:jc w:val="both"/>
              <w:rPr>
                <w:sz w:val="22"/>
                <w:szCs w:val="22"/>
              </w:rPr>
            </w:pPr>
            <w:r w:rsidRPr="00D60D25">
              <w:rPr>
                <w:sz w:val="22"/>
                <w:szCs w:val="22"/>
              </w:rPr>
              <w:t>Toplam</w:t>
            </w:r>
          </w:p>
        </w:tc>
        <w:tc>
          <w:tcPr>
            <w:tcW w:w="436" w:type="dxa"/>
            <w:vMerge w:val="restart"/>
            <w:vAlign w:val="center"/>
          </w:tcPr>
          <w:p w14:paraId="1A0CE89B" w14:textId="77777777" w:rsidR="00162516" w:rsidRPr="009076F1" w:rsidRDefault="00162516" w:rsidP="009B5EE2">
            <w:pPr>
              <w:pStyle w:val="3002dnormalyaz"/>
              <w:jc w:val="both"/>
              <w:rPr>
                <w:sz w:val="22"/>
                <w:szCs w:val="22"/>
              </w:rPr>
            </w:pPr>
            <w:r w:rsidRPr="009076F1">
              <w:rPr>
                <w:sz w:val="22"/>
                <w:szCs w:val="22"/>
              </w:rPr>
              <w:t>1</w:t>
            </w:r>
          </w:p>
        </w:tc>
      </w:tr>
      <w:tr w:rsidR="00E92083" w:rsidRPr="00E92083" w14:paraId="5346C4B0" w14:textId="77777777" w:rsidTr="00AA3898">
        <w:tc>
          <w:tcPr>
            <w:tcW w:w="595" w:type="dxa"/>
            <w:vMerge/>
          </w:tcPr>
          <w:p w14:paraId="608B0949" w14:textId="77777777" w:rsidR="00162516" w:rsidRPr="00072D8F" w:rsidRDefault="00162516" w:rsidP="009B5EE2">
            <w:pPr>
              <w:pStyle w:val="3002dnormalyaz"/>
              <w:jc w:val="both"/>
              <w:rPr>
                <w:sz w:val="22"/>
                <w:szCs w:val="22"/>
              </w:rPr>
            </w:pPr>
          </w:p>
        </w:tc>
        <w:tc>
          <w:tcPr>
            <w:tcW w:w="1500" w:type="dxa"/>
          </w:tcPr>
          <w:p w14:paraId="50F00FA8" w14:textId="77777777" w:rsidR="00162516" w:rsidRPr="00072D8F" w:rsidRDefault="00162516" w:rsidP="009B5EE2">
            <w:pPr>
              <w:pStyle w:val="3002dnormalyaz"/>
              <w:jc w:val="both"/>
              <w:rPr>
                <w:b/>
                <w:sz w:val="22"/>
                <w:szCs w:val="22"/>
              </w:rPr>
            </w:pPr>
            <w:r w:rsidRPr="00072D8F">
              <w:rPr>
                <w:b/>
                <w:sz w:val="22"/>
                <w:szCs w:val="22"/>
              </w:rPr>
              <w:t>ORANLAR</w:t>
            </w:r>
          </w:p>
        </w:tc>
        <w:tc>
          <w:tcPr>
            <w:tcW w:w="711" w:type="dxa"/>
          </w:tcPr>
          <w:p w14:paraId="24958D94" w14:textId="77777777" w:rsidR="00162516" w:rsidRPr="00072D8F" w:rsidRDefault="00162516" w:rsidP="009B5EE2">
            <w:pPr>
              <w:pStyle w:val="3002dnormalyaz"/>
              <w:jc w:val="both"/>
              <w:rPr>
                <w:sz w:val="22"/>
                <w:szCs w:val="22"/>
              </w:rPr>
            </w:pPr>
            <w:r w:rsidRPr="00072D8F">
              <w:rPr>
                <w:sz w:val="22"/>
                <w:szCs w:val="22"/>
              </w:rPr>
              <w:t>0,25</w:t>
            </w:r>
          </w:p>
        </w:tc>
        <w:tc>
          <w:tcPr>
            <w:tcW w:w="711" w:type="dxa"/>
          </w:tcPr>
          <w:p w14:paraId="18652FAC" w14:textId="77777777" w:rsidR="00162516" w:rsidRPr="00072D8F" w:rsidRDefault="00162516" w:rsidP="009B5EE2">
            <w:pPr>
              <w:pStyle w:val="3002dnormalyaz"/>
              <w:jc w:val="both"/>
              <w:rPr>
                <w:sz w:val="22"/>
                <w:szCs w:val="22"/>
              </w:rPr>
            </w:pPr>
            <w:r w:rsidRPr="00072D8F">
              <w:rPr>
                <w:sz w:val="22"/>
                <w:szCs w:val="22"/>
              </w:rPr>
              <w:t>0,20</w:t>
            </w:r>
          </w:p>
        </w:tc>
        <w:tc>
          <w:tcPr>
            <w:tcW w:w="711" w:type="dxa"/>
          </w:tcPr>
          <w:p w14:paraId="7CE2A934" w14:textId="77777777" w:rsidR="00162516" w:rsidRPr="00072D8F" w:rsidRDefault="00162516" w:rsidP="009B5EE2">
            <w:pPr>
              <w:pStyle w:val="3002dnormalyaz"/>
              <w:jc w:val="both"/>
              <w:rPr>
                <w:sz w:val="22"/>
                <w:szCs w:val="22"/>
              </w:rPr>
            </w:pPr>
            <w:r w:rsidRPr="00072D8F">
              <w:rPr>
                <w:sz w:val="22"/>
                <w:szCs w:val="22"/>
              </w:rPr>
              <w:t>0,15</w:t>
            </w:r>
          </w:p>
        </w:tc>
        <w:tc>
          <w:tcPr>
            <w:tcW w:w="711" w:type="dxa"/>
          </w:tcPr>
          <w:p w14:paraId="1E823A49" w14:textId="77777777" w:rsidR="00162516" w:rsidRPr="00072D8F" w:rsidRDefault="00162516" w:rsidP="009B5EE2">
            <w:pPr>
              <w:pStyle w:val="3002dnormalyaz"/>
              <w:jc w:val="both"/>
              <w:rPr>
                <w:sz w:val="22"/>
                <w:szCs w:val="22"/>
              </w:rPr>
            </w:pPr>
            <w:r w:rsidRPr="00072D8F">
              <w:rPr>
                <w:sz w:val="22"/>
                <w:szCs w:val="22"/>
              </w:rPr>
              <w:t>0,10</w:t>
            </w:r>
          </w:p>
        </w:tc>
        <w:tc>
          <w:tcPr>
            <w:tcW w:w="711" w:type="dxa"/>
          </w:tcPr>
          <w:p w14:paraId="0502C8E2" w14:textId="77777777" w:rsidR="00162516" w:rsidRPr="00072D8F" w:rsidRDefault="00162516" w:rsidP="009B5EE2">
            <w:pPr>
              <w:pStyle w:val="3002dnormalyaz"/>
              <w:jc w:val="both"/>
              <w:rPr>
                <w:sz w:val="22"/>
                <w:szCs w:val="22"/>
              </w:rPr>
            </w:pPr>
            <w:r w:rsidRPr="00072D8F">
              <w:rPr>
                <w:sz w:val="22"/>
                <w:szCs w:val="22"/>
              </w:rPr>
              <w:t>0,08</w:t>
            </w:r>
          </w:p>
        </w:tc>
        <w:tc>
          <w:tcPr>
            <w:tcW w:w="711" w:type="dxa"/>
          </w:tcPr>
          <w:p w14:paraId="56E128B8" w14:textId="77777777" w:rsidR="00162516" w:rsidRPr="00072D8F" w:rsidRDefault="00162516" w:rsidP="009B5EE2">
            <w:pPr>
              <w:pStyle w:val="3002dnormalyaz"/>
              <w:jc w:val="both"/>
              <w:rPr>
                <w:sz w:val="22"/>
                <w:szCs w:val="22"/>
              </w:rPr>
            </w:pPr>
            <w:r w:rsidRPr="00072D8F">
              <w:rPr>
                <w:sz w:val="22"/>
                <w:szCs w:val="22"/>
              </w:rPr>
              <w:t>0,07</w:t>
            </w:r>
          </w:p>
        </w:tc>
        <w:tc>
          <w:tcPr>
            <w:tcW w:w="711" w:type="dxa"/>
          </w:tcPr>
          <w:p w14:paraId="16E3F18A" w14:textId="77777777" w:rsidR="00162516" w:rsidRPr="00072D8F" w:rsidRDefault="00162516" w:rsidP="009B5EE2">
            <w:pPr>
              <w:pStyle w:val="3002dnormalyaz"/>
              <w:jc w:val="both"/>
              <w:rPr>
                <w:sz w:val="22"/>
                <w:szCs w:val="22"/>
              </w:rPr>
            </w:pPr>
            <w:r w:rsidRPr="00072D8F">
              <w:rPr>
                <w:sz w:val="22"/>
                <w:szCs w:val="22"/>
              </w:rPr>
              <w:t>0,06</w:t>
            </w:r>
          </w:p>
        </w:tc>
        <w:tc>
          <w:tcPr>
            <w:tcW w:w="711" w:type="dxa"/>
          </w:tcPr>
          <w:p w14:paraId="41B5F4AE" w14:textId="77777777" w:rsidR="00162516" w:rsidRPr="00072D8F" w:rsidRDefault="00162516" w:rsidP="009B5EE2">
            <w:pPr>
              <w:pStyle w:val="3002dnormalyaz"/>
              <w:jc w:val="both"/>
              <w:rPr>
                <w:sz w:val="22"/>
                <w:szCs w:val="22"/>
              </w:rPr>
            </w:pPr>
            <w:r w:rsidRPr="00072D8F">
              <w:rPr>
                <w:sz w:val="22"/>
                <w:szCs w:val="22"/>
              </w:rPr>
              <w:t>0,05</w:t>
            </w:r>
          </w:p>
        </w:tc>
        <w:tc>
          <w:tcPr>
            <w:tcW w:w="711" w:type="dxa"/>
          </w:tcPr>
          <w:p w14:paraId="7C787DDD" w14:textId="77777777" w:rsidR="00162516" w:rsidRPr="00072D8F" w:rsidRDefault="00162516" w:rsidP="009B5EE2">
            <w:pPr>
              <w:pStyle w:val="3002dnormalyaz"/>
              <w:jc w:val="both"/>
              <w:rPr>
                <w:sz w:val="22"/>
                <w:szCs w:val="22"/>
              </w:rPr>
            </w:pPr>
            <w:r w:rsidRPr="00072D8F">
              <w:rPr>
                <w:sz w:val="22"/>
                <w:szCs w:val="22"/>
              </w:rPr>
              <w:t>0,04</w:t>
            </w:r>
          </w:p>
        </w:tc>
        <w:tc>
          <w:tcPr>
            <w:tcW w:w="1011" w:type="dxa"/>
            <w:vMerge/>
          </w:tcPr>
          <w:p w14:paraId="35819281" w14:textId="77777777" w:rsidR="00162516" w:rsidRPr="00072D8F" w:rsidRDefault="00162516" w:rsidP="009B5EE2">
            <w:pPr>
              <w:pStyle w:val="3002dnormalyaz"/>
              <w:jc w:val="both"/>
              <w:rPr>
                <w:sz w:val="22"/>
                <w:szCs w:val="22"/>
              </w:rPr>
            </w:pPr>
          </w:p>
        </w:tc>
        <w:tc>
          <w:tcPr>
            <w:tcW w:w="436" w:type="dxa"/>
            <w:vMerge/>
          </w:tcPr>
          <w:p w14:paraId="46DE2539" w14:textId="77777777" w:rsidR="00162516" w:rsidRPr="00072D8F" w:rsidRDefault="00162516" w:rsidP="009B5EE2">
            <w:pPr>
              <w:pStyle w:val="3002dnormalyaz"/>
              <w:jc w:val="both"/>
              <w:rPr>
                <w:sz w:val="22"/>
                <w:szCs w:val="22"/>
              </w:rPr>
            </w:pPr>
          </w:p>
        </w:tc>
      </w:tr>
    </w:tbl>
    <w:p w14:paraId="5CF46AA1" w14:textId="77777777" w:rsidR="00162516" w:rsidRPr="00072D8F" w:rsidRDefault="00162516" w:rsidP="009B5EE2">
      <w:pPr>
        <w:pStyle w:val="3002dnormalyaz"/>
        <w:jc w:val="both"/>
        <w:rPr>
          <w:sz w:val="22"/>
          <w:szCs w:val="22"/>
        </w:rPr>
      </w:pPr>
    </w:p>
    <w:p w14:paraId="27AB8266" w14:textId="77777777" w:rsidR="00162516" w:rsidRPr="00256E8C" w:rsidRDefault="00162516" w:rsidP="009B5EE2">
      <w:pPr>
        <w:pStyle w:val="3002dnormalyaz"/>
        <w:jc w:val="both"/>
        <w:rPr>
          <w:szCs w:val="22"/>
          <w:u w:val="single"/>
        </w:rPr>
      </w:pPr>
      <w:r w:rsidRPr="00256E8C">
        <w:rPr>
          <w:szCs w:val="22"/>
          <w:u w:val="single"/>
        </w:rPr>
        <w:t>A5: Maliyete Katılım Oranının etkisi</w:t>
      </w:r>
    </w:p>
    <w:p w14:paraId="79B649B5" w14:textId="77777777" w:rsidR="00162516" w:rsidRPr="00072D8F" w:rsidRDefault="00162516" w:rsidP="009B5EE2">
      <w:pPr>
        <w:pStyle w:val="3002dnormalyaz"/>
        <w:jc w:val="both"/>
        <w:rPr>
          <w:sz w:val="22"/>
          <w:szCs w:val="22"/>
          <w:u w:val="single"/>
        </w:rPr>
      </w:pPr>
    </w:p>
    <w:tbl>
      <w:tblPr>
        <w:tblStyle w:val="TabloKlavuzu"/>
        <w:tblW w:w="8095" w:type="dxa"/>
        <w:tblInd w:w="-5" w:type="dxa"/>
        <w:tblLook w:val="04A0" w:firstRow="1" w:lastRow="0" w:firstColumn="1" w:lastColumn="0" w:noHBand="0" w:noVBand="1"/>
      </w:tblPr>
      <w:tblGrid>
        <w:gridCol w:w="517"/>
        <w:gridCol w:w="1446"/>
        <w:gridCol w:w="827"/>
        <w:gridCol w:w="779"/>
        <w:gridCol w:w="827"/>
        <w:gridCol w:w="827"/>
        <w:gridCol w:w="937"/>
        <w:gridCol w:w="646"/>
        <w:gridCol w:w="932"/>
        <w:gridCol w:w="357"/>
      </w:tblGrid>
      <w:tr w:rsidR="0031646A" w:rsidRPr="00E92083" w14:paraId="74B06237" w14:textId="77777777" w:rsidTr="00AA3898">
        <w:tc>
          <w:tcPr>
            <w:tcW w:w="593" w:type="dxa"/>
            <w:vMerge w:val="restart"/>
            <w:vAlign w:val="center"/>
          </w:tcPr>
          <w:p w14:paraId="6136AFF8" w14:textId="77777777" w:rsidR="00162516" w:rsidRPr="00072D8F" w:rsidRDefault="00162516" w:rsidP="009B5EE2">
            <w:pPr>
              <w:pStyle w:val="3002dnormalyaz"/>
              <w:jc w:val="both"/>
              <w:rPr>
                <w:b/>
                <w:sz w:val="22"/>
                <w:szCs w:val="22"/>
              </w:rPr>
            </w:pPr>
            <w:r w:rsidRPr="00072D8F">
              <w:rPr>
                <w:b/>
                <w:sz w:val="22"/>
                <w:szCs w:val="22"/>
              </w:rPr>
              <w:t>A5</w:t>
            </w:r>
          </w:p>
        </w:tc>
        <w:tc>
          <w:tcPr>
            <w:tcW w:w="1524" w:type="dxa"/>
          </w:tcPr>
          <w:p w14:paraId="0A09A9D1" w14:textId="77777777" w:rsidR="00162516" w:rsidRPr="00072D8F" w:rsidRDefault="00162516" w:rsidP="009B5EE2">
            <w:pPr>
              <w:pStyle w:val="3002dnormalyaz"/>
              <w:jc w:val="both"/>
              <w:rPr>
                <w:b/>
                <w:sz w:val="22"/>
                <w:szCs w:val="22"/>
              </w:rPr>
            </w:pPr>
            <w:r w:rsidRPr="00072D8F">
              <w:rPr>
                <w:b/>
                <w:sz w:val="22"/>
                <w:szCs w:val="22"/>
              </w:rPr>
              <w:t>MALİYETE KATILIM ORANI</w:t>
            </w:r>
          </w:p>
          <w:p w14:paraId="2FC47FE8" w14:textId="77777777" w:rsidR="00162516" w:rsidRPr="00072D8F" w:rsidRDefault="00162516" w:rsidP="009B5EE2">
            <w:pPr>
              <w:pStyle w:val="3002dnormalyaz"/>
              <w:jc w:val="both"/>
              <w:rPr>
                <w:sz w:val="22"/>
                <w:szCs w:val="22"/>
              </w:rPr>
            </w:pPr>
            <w:r w:rsidRPr="00072D8F">
              <w:rPr>
                <w:b/>
                <w:sz w:val="22"/>
                <w:szCs w:val="22"/>
              </w:rPr>
              <w:t>(%)</w:t>
            </w:r>
          </w:p>
        </w:tc>
        <w:tc>
          <w:tcPr>
            <w:tcW w:w="756" w:type="dxa"/>
            <w:vAlign w:val="center"/>
          </w:tcPr>
          <w:p w14:paraId="206BBDFA" w14:textId="77777777" w:rsidR="00162516" w:rsidRPr="00072D8F" w:rsidRDefault="00162516" w:rsidP="009B5EE2">
            <w:pPr>
              <w:pStyle w:val="3002dnormalyaz"/>
              <w:jc w:val="both"/>
              <w:rPr>
                <w:sz w:val="22"/>
                <w:szCs w:val="22"/>
              </w:rPr>
            </w:pPr>
            <w:r w:rsidRPr="00072D8F">
              <w:rPr>
                <w:sz w:val="22"/>
                <w:szCs w:val="22"/>
              </w:rPr>
              <w:t>0</w:t>
            </w:r>
          </w:p>
          <w:p w14:paraId="6063D95D" w14:textId="77777777" w:rsidR="00162516" w:rsidRPr="00072D8F" w:rsidRDefault="00162516" w:rsidP="009B5EE2">
            <w:pPr>
              <w:pStyle w:val="3002dnormalyaz"/>
              <w:jc w:val="both"/>
              <w:rPr>
                <w:sz w:val="22"/>
                <w:szCs w:val="22"/>
              </w:rPr>
            </w:pPr>
            <w:r w:rsidRPr="00072D8F">
              <w:rPr>
                <w:sz w:val="22"/>
                <w:szCs w:val="22"/>
              </w:rPr>
              <w:t>-</w:t>
            </w:r>
          </w:p>
          <w:p w14:paraId="7196B1CE" w14:textId="6181D267" w:rsidR="00162516" w:rsidRPr="00072D8F" w:rsidRDefault="0031646A" w:rsidP="009B5EE2">
            <w:pPr>
              <w:pStyle w:val="3002dnormalyaz"/>
              <w:jc w:val="both"/>
              <w:rPr>
                <w:sz w:val="22"/>
                <w:szCs w:val="22"/>
              </w:rPr>
            </w:pPr>
            <w:r w:rsidRPr="00072D8F">
              <w:rPr>
                <w:sz w:val="22"/>
                <w:szCs w:val="22"/>
              </w:rPr>
              <w:t>20’den az</w:t>
            </w:r>
          </w:p>
        </w:tc>
        <w:tc>
          <w:tcPr>
            <w:tcW w:w="756" w:type="dxa"/>
            <w:vAlign w:val="center"/>
          </w:tcPr>
          <w:p w14:paraId="3D3010B1" w14:textId="77777777" w:rsidR="00162516" w:rsidRPr="00072D8F" w:rsidRDefault="00162516" w:rsidP="009B5EE2">
            <w:pPr>
              <w:pStyle w:val="3002dnormalyaz"/>
              <w:jc w:val="both"/>
              <w:rPr>
                <w:sz w:val="22"/>
                <w:szCs w:val="22"/>
              </w:rPr>
            </w:pPr>
            <w:r w:rsidRPr="00072D8F">
              <w:rPr>
                <w:sz w:val="22"/>
                <w:szCs w:val="22"/>
              </w:rPr>
              <w:t>20</w:t>
            </w:r>
          </w:p>
          <w:p w14:paraId="77FD1CA8" w14:textId="77777777" w:rsidR="00162516" w:rsidRPr="00072D8F" w:rsidRDefault="00162516" w:rsidP="009B5EE2">
            <w:pPr>
              <w:pStyle w:val="3002dnormalyaz"/>
              <w:jc w:val="both"/>
              <w:rPr>
                <w:sz w:val="22"/>
                <w:szCs w:val="22"/>
              </w:rPr>
            </w:pPr>
            <w:r w:rsidRPr="00072D8F">
              <w:rPr>
                <w:sz w:val="22"/>
                <w:szCs w:val="22"/>
              </w:rPr>
              <w:t>-</w:t>
            </w:r>
          </w:p>
          <w:p w14:paraId="44414860" w14:textId="4C719967" w:rsidR="00162516" w:rsidRPr="00072D8F" w:rsidRDefault="0031646A" w:rsidP="009B5EE2">
            <w:pPr>
              <w:pStyle w:val="3002dnormalyaz"/>
              <w:jc w:val="both"/>
              <w:rPr>
                <w:sz w:val="22"/>
                <w:szCs w:val="22"/>
              </w:rPr>
            </w:pPr>
            <w:r w:rsidRPr="00072D8F">
              <w:rPr>
                <w:sz w:val="22"/>
                <w:szCs w:val="22"/>
              </w:rPr>
              <w:t>40’tan az</w:t>
            </w:r>
          </w:p>
        </w:tc>
        <w:tc>
          <w:tcPr>
            <w:tcW w:w="756" w:type="dxa"/>
            <w:vAlign w:val="center"/>
          </w:tcPr>
          <w:p w14:paraId="178261B8" w14:textId="77777777" w:rsidR="00162516" w:rsidRPr="00072D8F" w:rsidRDefault="00162516" w:rsidP="009B5EE2">
            <w:pPr>
              <w:pStyle w:val="3002dnormalyaz"/>
              <w:jc w:val="both"/>
              <w:rPr>
                <w:sz w:val="22"/>
                <w:szCs w:val="22"/>
              </w:rPr>
            </w:pPr>
            <w:r w:rsidRPr="00072D8F">
              <w:rPr>
                <w:sz w:val="22"/>
                <w:szCs w:val="22"/>
              </w:rPr>
              <w:t>40</w:t>
            </w:r>
          </w:p>
          <w:p w14:paraId="7FEB9752" w14:textId="77777777" w:rsidR="00162516" w:rsidRPr="00072D8F" w:rsidRDefault="00162516" w:rsidP="009B5EE2">
            <w:pPr>
              <w:pStyle w:val="3002dnormalyaz"/>
              <w:jc w:val="both"/>
              <w:rPr>
                <w:sz w:val="22"/>
                <w:szCs w:val="22"/>
              </w:rPr>
            </w:pPr>
            <w:r w:rsidRPr="00072D8F">
              <w:rPr>
                <w:sz w:val="22"/>
                <w:szCs w:val="22"/>
              </w:rPr>
              <w:t>-</w:t>
            </w:r>
          </w:p>
          <w:p w14:paraId="0C192FEF" w14:textId="3D16D20B" w:rsidR="00162516" w:rsidRPr="00072D8F" w:rsidRDefault="0031646A" w:rsidP="009B5EE2">
            <w:pPr>
              <w:pStyle w:val="3002dnormalyaz"/>
              <w:jc w:val="both"/>
              <w:rPr>
                <w:sz w:val="22"/>
                <w:szCs w:val="22"/>
              </w:rPr>
            </w:pPr>
            <w:r w:rsidRPr="00072D8F">
              <w:rPr>
                <w:sz w:val="22"/>
                <w:szCs w:val="22"/>
              </w:rPr>
              <w:t>60’dan az</w:t>
            </w:r>
          </w:p>
        </w:tc>
        <w:tc>
          <w:tcPr>
            <w:tcW w:w="756" w:type="dxa"/>
            <w:vAlign w:val="center"/>
          </w:tcPr>
          <w:p w14:paraId="3D50A324" w14:textId="77777777" w:rsidR="00162516" w:rsidRPr="00072D8F" w:rsidRDefault="00162516" w:rsidP="009B5EE2">
            <w:pPr>
              <w:pStyle w:val="3002dnormalyaz"/>
              <w:jc w:val="both"/>
              <w:rPr>
                <w:sz w:val="22"/>
                <w:szCs w:val="22"/>
              </w:rPr>
            </w:pPr>
            <w:r w:rsidRPr="00072D8F">
              <w:rPr>
                <w:sz w:val="22"/>
                <w:szCs w:val="22"/>
              </w:rPr>
              <w:t>60</w:t>
            </w:r>
          </w:p>
          <w:p w14:paraId="598F6236" w14:textId="77777777" w:rsidR="00162516" w:rsidRPr="00072D8F" w:rsidRDefault="00162516" w:rsidP="009B5EE2">
            <w:pPr>
              <w:pStyle w:val="3002dnormalyaz"/>
              <w:jc w:val="both"/>
              <w:rPr>
                <w:sz w:val="22"/>
                <w:szCs w:val="22"/>
              </w:rPr>
            </w:pPr>
            <w:r w:rsidRPr="00072D8F">
              <w:rPr>
                <w:sz w:val="22"/>
                <w:szCs w:val="22"/>
              </w:rPr>
              <w:t>-</w:t>
            </w:r>
          </w:p>
          <w:p w14:paraId="6CB78C0E" w14:textId="2F84D0BB" w:rsidR="00162516" w:rsidRPr="00072D8F" w:rsidRDefault="0031646A" w:rsidP="009B5EE2">
            <w:pPr>
              <w:pStyle w:val="3002dnormalyaz"/>
              <w:jc w:val="both"/>
              <w:rPr>
                <w:sz w:val="22"/>
                <w:szCs w:val="22"/>
              </w:rPr>
            </w:pPr>
            <w:r w:rsidRPr="00072D8F">
              <w:rPr>
                <w:sz w:val="22"/>
                <w:szCs w:val="22"/>
              </w:rPr>
              <w:t>80’d</w:t>
            </w:r>
            <w:r w:rsidR="000079D2" w:rsidRPr="00072D8F">
              <w:rPr>
                <w:sz w:val="22"/>
                <w:szCs w:val="22"/>
              </w:rPr>
              <w:t>e</w:t>
            </w:r>
            <w:r w:rsidRPr="00072D8F">
              <w:rPr>
                <w:sz w:val="22"/>
                <w:szCs w:val="22"/>
              </w:rPr>
              <w:t xml:space="preserve">n </w:t>
            </w:r>
            <w:r w:rsidR="000079D2" w:rsidRPr="00072D8F">
              <w:rPr>
                <w:sz w:val="22"/>
                <w:szCs w:val="22"/>
              </w:rPr>
              <w:t>az</w:t>
            </w:r>
          </w:p>
        </w:tc>
        <w:tc>
          <w:tcPr>
            <w:tcW w:w="756" w:type="dxa"/>
            <w:vAlign w:val="center"/>
          </w:tcPr>
          <w:p w14:paraId="5884D824" w14:textId="77777777" w:rsidR="00162516" w:rsidRPr="00072D8F" w:rsidRDefault="00162516" w:rsidP="009B5EE2">
            <w:pPr>
              <w:pStyle w:val="3002dnormalyaz"/>
              <w:jc w:val="both"/>
              <w:rPr>
                <w:sz w:val="22"/>
                <w:szCs w:val="22"/>
              </w:rPr>
            </w:pPr>
            <w:r w:rsidRPr="00072D8F">
              <w:rPr>
                <w:sz w:val="22"/>
                <w:szCs w:val="22"/>
              </w:rPr>
              <w:t>80</w:t>
            </w:r>
          </w:p>
          <w:p w14:paraId="7B64BC02" w14:textId="77777777" w:rsidR="00162516" w:rsidRPr="00072D8F" w:rsidRDefault="00162516" w:rsidP="009B5EE2">
            <w:pPr>
              <w:pStyle w:val="3002dnormalyaz"/>
              <w:jc w:val="both"/>
              <w:rPr>
                <w:sz w:val="22"/>
                <w:szCs w:val="22"/>
              </w:rPr>
            </w:pPr>
            <w:r w:rsidRPr="00072D8F">
              <w:rPr>
                <w:sz w:val="22"/>
                <w:szCs w:val="22"/>
              </w:rPr>
              <w:t>-</w:t>
            </w:r>
          </w:p>
          <w:p w14:paraId="628D9E3F" w14:textId="15485C85" w:rsidR="00162516" w:rsidRPr="00072D8F" w:rsidRDefault="000079D2" w:rsidP="009B5EE2">
            <w:pPr>
              <w:pStyle w:val="3002dnormalyaz"/>
              <w:jc w:val="both"/>
              <w:rPr>
                <w:sz w:val="22"/>
                <w:szCs w:val="22"/>
              </w:rPr>
            </w:pPr>
            <w:r w:rsidRPr="00072D8F">
              <w:rPr>
                <w:sz w:val="22"/>
                <w:szCs w:val="22"/>
              </w:rPr>
              <w:t>100’den az</w:t>
            </w:r>
          </w:p>
        </w:tc>
        <w:tc>
          <w:tcPr>
            <w:tcW w:w="756" w:type="dxa"/>
            <w:vAlign w:val="center"/>
          </w:tcPr>
          <w:p w14:paraId="6DFCCB19" w14:textId="77777777" w:rsidR="00162516" w:rsidRPr="00072D8F" w:rsidRDefault="00162516" w:rsidP="009B5EE2">
            <w:pPr>
              <w:pStyle w:val="3002dnormalyaz"/>
              <w:jc w:val="both"/>
              <w:rPr>
                <w:sz w:val="22"/>
                <w:szCs w:val="22"/>
              </w:rPr>
            </w:pPr>
          </w:p>
          <w:p w14:paraId="160873B9" w14:textId="77777777" w:rsidR="00162516" w:rsidRPr="00072D8F" w:rsidRDefault="00162516" w:rsidP="009B5EE2">
            <w:pPr>
              <w:pStyle w:val="3002dnormalyaz"/>
              <w:jc w:val="both"/>
              <w:rPr>
                <w:sz w:val="22"/>
                <w:szCs w:val="22"/>
              </w:rPr>
            </w:pPr>
            <w:r w:rsidRPr="00072D8F">
              <w:rPr>
                <w:sz w:val="22"/>
                <w:szCs w:val="22"/>
              </w:rPr>
              <w:t>100</w:t>
            </w:r>
          </w:p>
        </w:tc>
        <w:tc>
          <w:tcPr>
            <w:tcW w:w="1009" w:type="dxa"/>
            <w:vMerge w:val="restart"/>
            <w:vAlign w:val="center"/>
          </w:tcPr>
          <w:p w14:paraId="5D4C3A93" w14:textId="77777777" w:rsidR="00162516" w:rsidRPr="00072D8F" w:rsidRDefault="00162516" w:rsidP="009B5EE2">
            <w:pPr>
              <w:pStyle w:val="3002dnormalyaz"/>
              <w:jc w:val="both"/>
              <w:rPr>
                <w:sz w:val="22"/>
                <w:szCs w:val="22"/>
              </w:rPr>
            </w:pPr>
            <w:r w:rsidRPr="00072D8F">
              <w:rPr>
                <w:sz w:val="22"/>
                <w:szCs w:val="22"/>
              </w:rPr>
              <w:t>Toplam</w:t>
            </w:r>
          </w:p>
        </w:tc>
        <w:tc>
          <w:tcPr>
            <w:tcW w:w="433" w:type="dxa"/>
            <w:vMerge w:val="restart"/>
            <w:vAlign w:val="center"/>
          </w:tcPr>
          <w:p w14:paraId="50700659" w14:textId="77777777" w:rsidR="00162516" w:rsidRPr="00072D8F" w:rsidRDefault="00162516" w:rsidP="009B5EE2">
            <w:pPr>
              <w:pStyle w:val="3002dnormalyaz"/>
              <w:jc w:val="both"/>
              <w:rPr>
                <w:sz w:val="22"/>
                <w:szCs w:val="22"/>
              </w:rPr>
            </w:pPr>
            <w:r w:rsidRPr="00072D8F">
              <w:rPr>
                <w:sz w:val="22"/>
                <w:szCs w:val="22"/>
              </w:rPr>
              <w:t>1</w:t>
            </w:r>
          </w:p>
        </w:tc>
      </w:tr>
      <w:tr w:rsidR="0031646A" w:rsidRPr="00E92083" w14:paraId="07679AD9" w14:textId="77777777" w:rsidTr="00AA3898">
        <w:tc>
          <w:tcPr>
            <w:tcW w:w="593" w:type="dxa"/>
            <w:vMerge/>
          </w:tcPr>
          <w:p w14:paraId="2DB4C8AD" w14:textId="77777777" w:rsidR="00162516" w:rsidRPr="00072D8F" w:rsidRDefault="00162516" w:rsidP="009B5EE2">
            <w:pPr>
              <w:pStyle w:val="3002dnormalyaz"/>
              <w:jc w:val="both"/>
              <w:rPr>
                <w:sz w:val="22"/>
                <w:szCs w:val="22"/>
              </w:rPr>
            </w:pPr>
          </w:p>
        </w:tc>
        <w:tc>
          <w:tcPr>
            <w:tcW w:w="1524" w:type="dxa"/>
          </w:tcPr>
          <w:p w14:paraId="0B834F85" w14:textId="77777777" w:rsidR="00162516" w:rsidRPr="00072D8F" w:rsidRDefault="00162516" w:rsidP="009B5EE2">
            <w:pPr>
              <w:pStyle w:val="3002dnormalyaz"/>
              <w:jc w:val="both"/>
              <w:rPr>
                <w:b/>
                <w:sz w:val="22"/>
                <w:szCs w:val="22"/>
              </w:rPr>
            </w:pPr>
            <w:r w:rsidRPr="00072D8F">
              <w:rPr>
                <w:b/>
                <w:sz w:val="22"/>
                <w:szCs w:val="22"/>
              </w:rPr>
              <w:t>ORANLAR</w:t>
            </w:r>
          </w:p>
        </w:tc>
        <w:tc>
          <w:tcPr>
            <w:tcW w:w="756" w:type="dxa"/>
          </w:tcPr>
          <w:p w14:paraId="478E5D69" w14:textId="77777777" w:rsidR="00162516" w:rsidRPr="00072D8F" w:rsidRDefault="00162516" w:rsidP="009B5EE2">
            <w:pPr>
              <w:pStyle w:val="3002dnormalyaz"/>
              <w:jc w:val="both"/>
              <w:rPr>
                <w:sz w:val="22"/>
                <w:szCs w:val="22"/>
              </w:rPr>
            </w:pPr>
            <w:r w:rsidRPr="00072D8F">
              <w:rPr>
                <w:sz w:val="22"/>
                <w:szCs w:val="22"/>
              </w:rPr>
              <w:t>0,03</w:t>
            </w:r>
          </w:p>
        </w:tc>
        <w:tc>
          <w:tcPr>
            <w:tcW w:w="756" w:type="dxa"/>
          </w:tcPr>
          <w:p w14:paraId="3BA2528C" w14:textId="77777777" w:rsidR="00162516" w:rsidRPr="00072D8F" w:rsidRDefault="00162516" w:rsidP="009B5EE2">
            <w:pPr>
              <w:pStyle w:val="3002dnormalyaz"/>
              <w:jc w:val="both"/>
              <w:rPr>
                <w:sz w:val="22"/>
                <w:szCs w:val="22"/>
              </w:rPr>
            </w:pPr>
            <w:r w:rsidRPr="00072D8F">
              <w:rPr>
                <w:sz w:val="22"/>
                <w:szCs w:val="22"/>
              </w:rPr>
              <w:t>0,07</w:t>
            </w:r>
          </w:p>
        </w:tc>
        <w:tc>
          <w:tcPr>
            <w:tcW w:w="756" w:type="dxa"/>
          </w:tcPr>
          <w:p w14:paraId="5D4590AF" w14:textId="77777777" w:rsidR="00162516" w:rsidRPr="00072D8F" w:rsidRDefault="00162516" w:rsidP="009B5EE2">
            <w:pPr>
              <w:pStyle w:val="3002dnormalyaz"/>
              <w:jc w:val="both"/>
              <w:rPr>
                <w:sz w:val="22"/>
                <w:szCs w:val="22"/>
              </w:rPr>
            </w:pPr>
            <w:r w:rsidRPr="00072D8F">
              <w:rPr>
                <w:sz w:val="22"/>
                <w:szCs w:val="22"/>
              </w:rPr>
              <w:t>0,10</w:t>
            </w:r>
          </w:p>
        </w:tc>
        <w:tc>
          <w:tcPr>
            <w:tcW w:w="756" w:type="dxa"/>
          </w:tcPr>
          <w:p w14:paraId="50CC82E2" w14:textId="77777777" w:rsidR="00162516" w:rsidRPr="00072D8F" w:rsidRDefault="00162516" w:rsidP="009B5EE2">
            <w:pPr>
              <w:pStyle w:val="3002dnormalyaz"/>
              <w:jc w:val="both"/>
              <w:rPr>
                <w:sz w:val="22"/>
                <w:szCs w:val="22"/>
              </w:rPr>
            </w:pPr>
            <w:r w:rsidRPr="00072D8F">
              <w:rPr>
                <w:sz w:val="22"/>
                <w:szCs w:val="22"/>
              </w:rPr>
              <w:t>0,15</w:t>
            </w:r>
          </w:p>
        </w:tc>
        <w:tc>
          <w:tcPr>
            <w:tcW w:w="756" w:type="dxa"/>
          </w:tcPr>
          <w:p w14:paraId="50C5F4DD" w14:textId="77777777" w:rsidR="00162516" w:rsidRPr="00072D8F" w:rsidRDefault="00162516" w:rsidP="009B5EE2">
            <w:pPr>
              <w:pStyle w:val="3002dnormalyaz"/>
              <w:jc w:val="both"/>
              <w:rPr>
                <w:sz w:val="22"/>
                <w:szCs w:val="22"/>
              </w:rPr>
            </w:pPr>
            <w:r w:rsidRPr="00072D8F">
              <w:rPr>
                <w:sz w:val="22"/>
                <w:szCs w:val="22"/>
              </w:rPr>
              <w:t>0,25</w:t>
            </w:r>
          </w:p>
        </w:tc>
        <w:tc>
          <w:tcPr>
            <w:tcW w:w="756" w:type="dxa"/>
          </w:tcPr>
          <w:p w14:paraId="554F972E" w14:textId="77777777" w:rsidR="00162516" w:rsidRPr="00072D8F" w:rsidRDefault="00162516" w:rsidP="009B5EE2">
            <w:pPr>
              <w:pStyle w:val="3002dnormalyaz"/>
              <w:jc w:val="both"/>
              <w:rPr>
                <w:sz w:val="22"/>
                <w:szCs w:val="22"/>
              </w:rPr>
            </w:pPr>
            <w:r w:rsidRPr="00072D8F">
              <w:rPr>
                <w:sz w:val="22"/>
                <w:szCs w:val="22"/>
              </w:rPr>
              <w:t>0,40</w:t>
            </w:r>
          </w:p>
        </w:tc>
        <w:tc>
          <w:tcPr>
            <w:tcW w:w="1009" w:type="dxa"/>
            <w:vMerge/>
          </w:tcPr>
          <w:p w14:paraId="696791D5" w14:textId="77777777" w:rsidR="00162516" w:rsidRPr="00072D8F" w:rsidRDefault="00162516" w:rsidP="009B5EE2">
            <w:pPr>
              <w:pStyle w:val="3002dnormalyaz"/>
              <w:jc w:val="both"/>
              <w:rPr>
                <w:sz w:val="22"/>
                <w:szCs w:val="22"/>
              </w:rPr>
            </w:pPr>
          </w:p>
        </w:tc>
        <w:tc>
          <w:tcPr>
            <w:tcW w:w="433" w:type="dxa"/>
            <w:vMerge/>
          </w:tcPr>
          <w:p w14:paraId="45527537" w14:textId="77777777" w:rsidR="00162516" w:rsidRPr="00072D8F" w:rsidRDefault="00162516" w:rsidP="009B5EE2">
            <w:pPr>
              <w:pStyle w:val="3002dnormalyaz"/>
              <w:jc w:val="both"/>
              <w:rPr>
                <w:sz w:val="22"/>
                <w:szCs w:val="22"/>
              </w:rPr>
            </w:pPr>
          </w:p>
        </w:tc>
      </w:tr>
    </w:tbl>
    <w:p w14:paraId="2CAC1E78" w14:textId="77777777" w:rsidR="00162516" w:rsidRPr="00072D8F" w:rsidRDefault="00162516" w:rsidP="009B5EE2">
      <w:pPr>
        <w:pStyle w:val="3002dnormalyaz"/>
        <w:jc w:val="both"/>
        <w:rPr>
          <w:sz w:val="22"/>
          <w:szCs w:val="22"/>
        </w:rPr>
      </w:pPr>
    </w:p>
    <w:p w14:paraId="6219BECE" w14:textId="77777777" w:rsidR="00162516" w:rsidRPr="00072D8F" w:rsidRDefault="00162516" w:rsidP="009B5EE2">
      <w:pPr>
        <w:pStyle w:val="3002dnormalyaz"/>
        <w:jc w:val="both"/>
        <w:rPr>
          <w:sz w:val="22"/>
          <w:szCs w:val="22"/>
          <w:u w:val="single"/>
        </w:rPr>
      </w:pPr>
      <w:r w:rsidRPr="00256E8C">
        <w:rPr>
          <w:szCs w:val="22"/>
          <w:u w:val="single"/>
        </w:rPr>
        <w:t>A6: Stratejik Önem ve Uzun Dönem Yatırım etkisi</w:t>
      </w:r>
    </w:p>
    <w:p w14:paraId="10B9BD2E" w14:textId="77777777" w:rsidR="00162516" w:rsidRPr="00072D8F" w:rsidRDefault="00162516" w:rsidP="009B5EE2">
      <w:pPr>
        <w:pStyle w:val="3002dnormalyaz"/>
        <w:jc w:val="both"/>
        <w:rPr>
          <w:sz w:val="22"/>
          <w:szCs w:val="22"/>
          <w:u w:val="single"/>
        </w:rPr>
      </w:pPr>
    </w:p>
    <w:tbl>
      <w:tblPr>
        <w:tblStyle w:val="TabloKlavuzu"/>
        <w:tblW w:w="6583" w:type="dxa"/>
        <w:tblInd w:w="-5" w:type="dxa"/>
        <w:tblLook w:val="04A0" w:firstRow="1" w:lastRow="0" w:firstColumn="1" w:lastColumn="0" w:noHBand="0" w:noVBand="1"/>
      </w:tblPr>
      <w:tblGrid>
        <w:gridCol w:w="593"/>
        <w:gridCol w:w="1644"/>
        <w:gridCol w:w="636"/>
        <w:gridCol w:w="756"/>
        <w:gridCol w:w="756"/>
        <w:gridCol w:w="756"/>
        <w:gridCol w:w="1009"/>
        <w:gridCol w:w="433"/>
      </w:tblGrid>
      <w:tr w:rsidR="00162516" w:rsidRPr="00E92083" w14:paraId="5A85C2AC" w14:textId="77777777" w:rsidTr="00AA3898">
        <w:tc>
          <w:tcPr>
            <w:tcW w:w="593" w:type="dxa"/>
            <w:vMerge w:val="restart"/>
            <w:vAlign w:val="center"/>
          </w:tcPr>
          <w:p w14:paraId="409B471B" w14:textId="77777777" w:rsidR="00162516" w:rsidRPr="00072D8F" w:rsidRDefault="00162516" w:rsidP="009B5EE2">
            <w:pPr>
              <w:pStyle w:val="3002dnormalyaz"/>
              <w:jc w:val="both"/>
              <w:rPr>
                <w:b/>
                <w:sz w:val="22"/>
                <w:szCs w:val="22"/>
              </w:rPr>
            </w:pPr>
            <w:r w:rsidRPr="00072D8F">
              <w:rPr>
                <w:b/>
                <w:sz w:val="22"/>
                <w:szCs w:val="22"/>
              </w:rPr>
              <w:t>A6</w:t>
            </w:r>
          </w:p>
        </w:tc>
        <w:tc>
          <w:tcPr>
            <w:tcW w:w="1644" w:type="dxa"/>
          </w:tcPr>
          <w:p w14:paraId="2003B5E5" w14:textId="77777777" w:rsidR="00162516" w:rsidRPr="00072D8F" w:rsidRDefault="00162516" w:rsidP="009B5EE2">
            <w:pPr>
              <w:pStyle w:val="3002dnormalyaz"/>
              <w:jc w:val="both"/>
              <w:rPr>
                <w:b/>
                <w:sz w:val="22"/>
                <w:szCs w:val="22"/>
              </w:rPr>
            </w:pPr>
            <w:r w:rsidRPr="00072D8F">
              <w:rPr>
                <w:b/>
                <w:sz w:val="22"/>
                <w:szCs w:val="22"/>
              </w:rPr>
              <w:t>AĞIRLIK PUANI</w:t>
            </w:r>
          </w:p>
          <w:p w14:paraId="4965D8EC" w14:textId="77777777" w:rsidR="00162516" w:rsidRPr="00072D8F" w:rsidRDefault="00162516" w:rsidP="009B5EE2">
            <w:pPr>
              <w:pStyle w:val="3002dnormalyaz"/>
              <w:jc w:val="both"/>
              <w:rPr>
                <w:sz w:val="22"/>
                <w:szCs w:val="22"/>
              </w:rPr>
            </w:pPr>
            <w:r w:rsidRPr="00072D8F">
              <w:rPr>
                <w:b/>
                <w:sz w:val="22"/>
                <w:szCs w:val="22"/>
              </w:rPr>
              <w:t>(1-4)</w:t>
            </w:r>
          </w:p>
        </w:tc>
        <w:tc>
          <w:tcPr>
            <w:tcW w:w="636" w:type="dxa"/>
            <w:vAlign w:val="center"/>
          </w:tcPr>
          <w:p w14:paraId="633FC18E" w14:textId="77777777" w:rsidR="00162516" w:rsidRPr="00072D8F" w:rsidRDefault="00162516" w:rsidP="009B5EE2">
            <w:pPr>
              <w:pStyle w:val="3002dnormalyaz"/>
              <w:jc w:val="both"/>
              <w:rPr>
                <w:sz w:val="22"/>
                <w:szCs w:val="22"/>
              </w:rPr>
            </w:pPr>
            <w:r w:rsidRPr="00072D8F">
              <w:rPr>
                <w:sz w:val="22"/>
                <w:szCs w:val="22"/>
              </w:rPr>
              <w:t>1</w:t>
            </w:r>
          </w:p>
        </w:tc>
        <w:tc>
          <w:tcPr>
            <w:tcW w:w="756" w:type="dxa"/>
            <w:vAlign w:val="center"/>
          </w:tcPr>
          <w:p w14:paraId="1FF14D0A" w14:textId="77777777" w:rsidR="00162516" w:rsidRPr="00072D8F" w:rsidRDefault="00162516" w:rsidP="009B5EE2">
            <w:pPr>
              <w:pStyle w:val="3002dnormalyaz"/>
              <w:jc w:val="both"/>
              <w:rPr>
                <w:sz w:val="22"/>
                <w:szCs w:val="22"/>
              </w:rPr>
            </w:pPr>
            <w:r w:rsidRPr="00072D8F">
              <w:rPr>
                <w:sz w:val="22"/>
                <w:szCs w:val="22"/>
              </w:rPr>
              <w:t>2</w:t>
            </w:r>
          </w:p>
        </w:tc>
        <w:tc>
          <w:tcPr>
            <w:tcW w:w="756" w:type="dxa"/>
            <w:vAlign w:val="center"/>
          </w:tcPr>
          <w:p w14:paraId="0725340E" w14:textId="77777777" w:rsidR="00162516" w:rsidRPr="00072D8F" w:rsidRDefault="00162516" w:rsidP="009B5EE2">
            <w:pPr>
              <w:pStyle w:val="3002dnormalyaz"/>
              <w:jc w:val="both"/>
              <w:rPr>
                <w:sz w:val="22"/>
                <w:szCs w:val="22"/>
              </w:rPr>
            </w:pPr>
            <w:r w:rsidRPr="00072D8F">
              <w:rPr>
                <w:sz w:val="22"/>
                <w:szCs w:val="22"/>
              </w:rPr>
              <w:t>3</w:t>
            </w:r>
          </w:p>
        </w:tc>
        <w:tc>
          <w:tcPr>
            <w:tcW w:w="756" w:type="dxa"/>
            <w:vAlign w:val="center"/>
          </w:tcPr>
          <w:p w14:paraId="394AB223" w14:textId="77777777" w:rsidR="00162516" w:rsidRPr="00072D8F" w:rsidRDefault="00162516" w:rsidP="009B5EE2">
            <w:pPr>
              <w:pStyle w:val="3002dnormalyaz"/>
              <w:jc w:val="both"/>
              <w:rPr>
                <w:sz w:val="22"/>
                <w:szCs w:val="22"/>
              </w:rPr>
            </w:pPr>
            <w:r w:rsidRPr="00072D8F">
              <w:rPr>
                <w:sz w:val="22"/>
                <w:szCs w:val="22"/>
              </w:rPr>
              <w:t>4</w:t>
            </w:r>
          </w:p>
        </w:tc>
        <w:tc>
          <w:tcPr>
            <w:tcW w:w="1009" w:type="dxa"/>
            <w:vMerge w:val="restart"/>
            <w:vAlign w:val="center"/>
          </w:tcPr>
          <w:p w14:paraId="01A0B346" w14:textId="77777777" w:rsidR="00162516" w:rsidRPr="00072D8F" w:rsidRDefault="00162516" w:rsidP="009B5EE2">
            <w:pPr>
              <w:pStyle w:val="3002dnormalyaz"/>
              <w:jc w:val="both"/>
              <w:rPr>
                <w:sz w:val="22"/>
                <w:szCs w:val="22"/>
              </w:rPr>
            </w:pPr>
            <w:r w:rsidRPr="00072D8F">
              <w:rPr>
                <w:sz w:val="22"/>
                <w:szCs w:val="22"/>
              </w:rPr>
              <w:t>Toplam</w:t>
            </w:r>
          </w:p>
        </w:tc>
        <w:tc>
          <w:tcPr>
            <w:tcW w:w="433" w:type="dxa"/>
            <w:vMerge w:val="restart"/>
            <w:vAlign w:val="center"/>
          </w:tcPr>
          <w:p w14:paraId="0D0A2DA5" w14:textId="77777777" w:rsidR="00162516" w:rsidRPr="00072D8F" w:rsidRDefault="00162516" w:rsidP="009B5EE2">
            <w:pPr>
              <w:pStyle w:val="3002dnormalyaz"/>
              <w:jc w:val="both"/>
              <w:rPr>
                <w:sz w:val="22"/>
                <w:szCs w:val="22"/>
              </w:rPr>
            </w:pPr>
            <w:r w:rsidRPr="00072D8F">
              <w:rPr>
                <w:sz w:val="22"/>
                <w:szCs w:val="22"/>
              </w:rPr>
              <w:t>1</w:t>
            </w:r>
          </w:p>
        </w:tc>
      </w:tr>
      <w:tr w:rsidR="00162516" w:rsidRPr="00E92083" w14:paraId="2E56C2A8" w14:textId="77777777" w:rsidTr="00AA3898">
        <w:tc>
          <w:tcPr>
            <w:tcW w:w="593" w:type="dxa"/>
            <w:vMerge/>
          </w:tcPr>
          <w:p w14:paraId="588A1A82" w14:textId="77777777" w:rsidR="00162516" w:rsidRPr="00072D8F" w:rsidRDefault="00162516" w:rsidP="009B5EE2">
            <w:pPr>
              <w:pStyle w:val="3002dnormalyaz"/>
              <w:jc w:val="both"/>
              <w:rPr>
                <w:sz w:val="22"/>
                <w:szCs w:val="22"/>
              </w:rPr>
            </w:pPr>
          </w:p>
        </w:tc>
        <w:tc>
          <w:tcPr>
            <w:tcW w:w="1644" w:type="dxa"/>
          </w:tcPr>
          <w:p w14:paraId="4527E377" w14:textId="77777777" w:rsidR="00162516" w:rsidRPr="00072D8F" w:rsidRDefault="00162516" w:rsidP="009B5EE2">
            <w:pPr>
              <w:pStyle w:val="3002dnormalyaz"/>
              <w:jc w:val="both"/>
              <w:rPr>
                <w:b/>
                <w:sz w:val="22"/>
                <w:szCs w:val="22"/>
              </w:rPr>
            </w:pPr>
            <w:r w:rsidRPr="00072D8F">
              <w:rPr>
                <w:b/>
                <w:sz w:val="22"/>
                <w:szCs w:val="22"/>
              </w:rPr>
              <w:t>ORANLAR</w:t>
            </w:r>
          </w:p>
        </w:tc>
        <w:tc>
          <w:tcPr>
            <w:tcW w:w="636" w:type="dxa"/>
          </w:tcPr>
          <w:p w14:paraId="264E17D6" w14:textId="77777777" w:rsidR="00162516" w:rsidRPr="00072D8F" w:rsidRDefault="00162516" w:rsidP="009B5EE2">
            <w:pPr>
              <w:pStyle w:val="3002dnormalyaz"/>
              <w:jc w:val="both"/>
              <w:rPr>
                <w:sz w:val="22"/>
                <w:szCs w:val="22"/>
              </w:rPr>
            </w:pPr>
            <w:r w:rsidRPr="00072D8F">
              <w:rPr>
                <w:sz w:val="22"/>
                <w:szCs w:val="22"/>
              </w:rPr>
              <w:t>0,10</w:t>
            </w:r>
          </w:p>
        </w:tc>
        <w:tc>
          <w:tcPr>
            <w:tcW w:w="756" w:type="dxa"/>
          </w:tcPr>
          <w:p w14:paraId="1CF52AC9" w14:textId="77777777" w:rsidR="00162516" w:rsidRPr="00072D8F" w:rsidRDefault="00162516" w:rsidP="009B5EE2">
            <w:pPr>
              <w:pStyle w:val="3002dnormalyaz"/>
              <w:jc w:val="both"/>
              <w:rPr>
                <w:sz w:val="22"/>
                <w:szCs w:val="22"/>
              </w:rPr>
            </w:pPr>
            <w:r w:rsidRPr="00072D8F">
              <w:rPr>
                <w:sz w:val="22"/>
                <w:szCs w:val="22"/>
              </w:rPr>
              <w:t>0,20</w:t>
            </w:r>
          </w:p>
        </w:tc>
        <w:tc>
          <w:tcPr>
            <w:tcW w:w="756" w:type="dxa"/>
          </w:tcPr>
          <w:p w14:paraId="047723C9" w14:textId="77777777" w:rsidR="00162516" w:rsidRPr="00072D8F" w:rsidRDefault="00162516" w:rsidP="009B5EE2">
            <w:pPr>
              <w:pStyle w:val="3002dnormalyaz"/>
              <w:jc w:val="both"/>
              <w:rPr>
                <w:sz w:val="22"/>
                <w:szCs w:val="22"/>
              </w:rPr>
            </w:pPr>
            <w:r w:rsidRPr="00072D8F">
              <w:rPr>
                <w:sz w:val="22"/>
                <w:szCs w:val="22"/>
              </w:rPr>
              <w:t>0,30</w:t>
            </w:r>
          </w:p>
        </w:tc>
        <w:tc>
          <w:tcPr>
            <w:tcW w:w="756" w:type="dxa"/>
          </w:tcPr>
          <w:p w14:paraId="69A4836D" w14:textId="77777777" w:rsidR="00162516" w:rsidRPr="00072D8F" w:rsidRDefault="00162516" w:rsidP="009B5EE2">
            <w:pPr>
              <w:pStyle w:val="3002dnormalyaz"/>
              <w:jc w:val="both"/>
              <w:rPr>
                <w:sz w:val="22"/>
                <w:szCs w:val="22"/>
              </w:rPr>
            </w:pPr>
            <w:r w:rsidRPr="00072D8F">
              <w:rPr>
                <w:sz w:val="22"/>
                <w:szCs w:val="22"/>
              </w:rPr>
              <w:t>0,40</w:t>
            </w:r>
          </w:p>
        </w:tc>
        <w:tc>
          <w:tcPr>
            <w:tcW w:w="1009" w:type="dxa"/>
            <w:vMerge/>
          </w:tcPr>
          <w:p w14:paraId="6752C948" w14:textId="77777777" w:rsidR="00162516" w:rsidRPr="00072D8F" w:rsidRDefault="00162516" w:rsidP="009B5EE2">
            <w:pPr>
              <w:pStyle w:val="3002dnormalyaz"/>
              <w:jc w:val="both"/>
              <w:rPr>
                <w:sz w:val="22"/>
                <w:szCs w:val="22"/>
              </w:rPr>
            </w:pPr>
          </w:p>
        </w:tc>
        <w:tc>
          <w:tcPr>
            <w:tcW w:w="433" w:type="dxa"/>
            <w:vMerge/>
          </w:tcPr>
          <w:p w14:paraId="6E00C371" w14:textId="77777777" w:rsidR="00162516" w:rsidRPr="00072D8F" w:rsidRDefault="00162516" w:rsidP="009B5EE2">
            <w:pPr>
              <w:pStyle w:val="3002dnormalyaz"/>
              <w:jc w:val="both"/>
              <w:rPr>
                <w:sz w:val="22"/>
                <w:szCs w:val="22"/>
              </w:rPr>
            </w:pPr>
          </w:p>
        </w:tc>
      </w:tr>
    </w:tbl>
    <w:p w14:paraId="51768391" w14:textId="77777777" w:rsidR="00162516" w:rsidRPr="002E7A8C" w:rsidRDefault="00162516" w:rsidP="009B5EE2">
      <w:pPr>
        <w:jc w:val="both"/>
      </w:pPr>
    </w:p>
    <w:sectPr w:rsidR="00162516" w:rsidRPr="002E7A8C" w:rsidSect="002C74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2AB9" w14:textId="77777777" w:rsidR="00F75CC1" w:rsidRDefault="00F75CC1" w:rsidP="0080593D">
      <w:pPr>
        <w:spacing w:after="0" w:line="240" w:lineRule="auto"/>
      </w:pPr>
      <w:r>
        <w:separator/>
      </w:r>
    </w:p>
  </w:endnote>
  <w:endnote w:type="continuationSeparator" w:id="0">
    <w:p w14:paraId="2D2FD149" w14:textId="77777777" w:rsidR="00F75CC1" w:rsidRDefault="00F75CC1" w:rsidP="0080593D">
      <w:pPr>
        <w:spacing w:after="0" w:line="240" w:lineRule="auto"/>
      </w:pPr>
      <w:r>
        <w:continuationSeparator/>
      </w:r>
    </w:p>
  </w:endnote>
  <w:endnote w:type="continuationNotice" w:id="1">
    <w:p w14:paraId="2D9983E0" w14:textId="77777777" w:rsidR="00F75CC1" w:rsidRDefault="00F75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994253"/>
      <w:docPartObj>
        <w:docPartGallery w:val="Page Numbers (Bottom of Page)"/>
        <w:docPartUnique/>
      </w:docPartObj>
    </w:sdtPr>
    <w:sdtEndPr>
      <w:rPr>
        <w:rFonts w:ascii="Times New Roman" w:hAnsi="Times New Roman" w:cs="Times New Roman"/>
        <w:sz w:val="24"/>
      </w:rPr>
    </w:sdtEndPr>
    <w:sdtContent>
      <w:p w14:paraId="01A94D60" w14:textId="468D5A33" w:rsidR="00490E1C" w:rsidRPr="005D5209" w:rsidRDefault="00490E1C">
        <w:pPr>
          <w:pStyle w:val="AltBilgi"/>
          <w:jc w:val="center"/>
          <w:rPr>
            <w:rFonts w:ascii="Times New Roman" w:hAnsi="Times New Roman" w:cs="Times New Roman"/>
            <w:sz w:val="24"/>
          </w:rPr>
        </w:pPr>
        <w:r w:rsidRPr="005D5209">
          <w:rPr>
            <w:rFonts w:ascii="Times New Roman" w:hAnsi="Times New Roman" w:cs="Times New Roman"/>
            <w:sz w:val="24"/>
          </w:rPr>
          <w:fldChar w:fldCharType="begin"/>
        </w:r>
        <w:r w:rsidRPr="005D5209">
          <w:rPr>
            <w:rFonts w:ascii="Times New Roman" w:hAnsi="Times New Roman" w:cs="Times New Roman"/>
            <w:sz w:val="24"/>
          </w:rPr>
          <w:instrText>PAGE   \* MERGEFORMAT</w:instrText>
        </w:r>
        <w:r w:rsidRPr="005D5209">
          <w:rPr>
            <w:rFonts w:ascii="Times New Roman" w:hAnsi="Times New Roman" w:cs="Times New Roman"/>
            <w:sz w:val="24"/>
          </w:rPr>
          <w:fldChar w:fldCharType="separate"/>
        </w:r>
        <w:r w:rsidR="00DF5732">
          <w:rPr>
            <w:rFonts w:ascii="Times New Roman" w:hAnsi="Times New Roman" w:cs="Times New Roman"/>
            <w:noProof/>
            <w:sz w:val="24"/>
          </w:rPr>
          <w:t>1</w:t>
        </w:r>
        <w:r w:rsidRPr="005D5209">
          <w:rPr>
            <w:rFonts w:ascii="Times New Roman" w:hAnsi="Times New Roman" w:cs="Times New Roman"/>
            <w:sz w:val="24"/>
          </w:rPr>
          <w:fldChar w:fldCharType="end"/>
        </w:r>
      </w:p>
    </w:sdtContent>
  </w:sdt>
  <w:p w14:paraId="570A0E60" w14:textId="77777777" w:rsidR="00490E1C" w:rsidRDefault="00490E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C8DF" w14:textId="77777777" w:rsidR="00F75CC1" w:rsidRDefault="00F75CC1" w:rsidP="0080593D">
      <w:pPr>
        <w:spacing w:after="0" w:line="240" w:lineRule="auto"/>
      </w:pPr>
      <w:r>
        <w:separator/>
      </w:r>
    </w:p>
  </w:footnote>
  <w:footnote w:type="continuationSeparator" w:id="0">
    <w:p w14:paraId="5FBB9721" w14:textId="77777777" w:rsidR="00F75CC1" w:rsidRDefault="00F75CC1" w:rsidP="0080593D">
      <w:pPr>
        <w:spacing w:after="0" w:line="240" w:lineRule="auto"/>
      </w:pPr>
      <w:r>
        <w:continuationSeparator/>
      </w:r>
    </w:p>
  </w:footnote>
  <w:footnote w:type="continuationNotice" w:id="1">
    <w:p w14:paraId="6741DC69" w14:textId="77777777" w:rsidR="00F75CC1" w:rsidRDefault="00F75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542"/>
    <w:multiLevelType w:val="hybridMultilevel"/>
    <w:tmpl w:val="1990FD1E"/>
    <w:lvl w:ilvl="0" w:tplc="E7DCA020">
      <w:start w:val="1"/>
      <mc:AlternateContent>
        <mc:Choice Requires="w14">
          <w:numFmt w:val="custom" w:format="a, ç, ĝ, ..."/>
        </mc:Choice>
        <mc:Fallback>
          <w:numFmt w:val="decimal"/>
        </mc:Fallback>
      </mc:AlternateContent>
      <w:lvlText w:val="%1)"/>
      <w:lvlJc w:val="left"/>
      <w:pPr>
        <w:ind w:left="2160" w:hanging="360"/>
      </w:pPr>
      <w:rPr>
        <w:rFonts w:hint="default"/>
        <w:spacing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06CC5F83"/>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847271"/>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 w15:restartNumberingAfterBreak="0">
    <w:nsid w:val="09C02930"/>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4" w15:restartNumberingAfterBreak="0">
    <w:nsid w:val="0B1605A5"/>
    <w:multiLevelType w:val="hybridMultilevel"/>
    <w:tmpl w:val="2D683E08"/>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0D7D297D"/>
    <w:multiLevelType w:val="hybridMultilevel"/>
    <w:tmpl w:val="99027DBC"/>
    <w:lvl w:ilvl="0" w:tplc="DA1C23D2">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BE6A7D"/>
    <w:multiLevelType w:val="hybridMultilevel"/>
    <w:tmpl w:val="384E7A4A"/>
    <w:lvl w:ilvl="0" w:tplc="0809000F">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140A82"/>
    <w:multiLevelType w:val="hybridMultilevel"/>
    <w:tmpl w:val="0FDA5A22"/>
    <w:lvl w:ilvl="0" w:tplc="C53E56BE">
      <w:start w:val="1"/>
      <w:numFmt w:val="lowerLetter"/>
      <w:suff w:val="space"/>
      <w:lvlText w:val="%1)"/>
      <w:lvlJc w:val="left"/>
      <w:pPr>
        <w:ind w:left="92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378F1"/>
    <w:multiLevelType w:val="hybridMultilevel"/>
    <w:tmpl w:val="B29EEF40"/>
    <w:lvl w:ilvl="0" w:tplc="A8182BC6">
      <w:start w:val="1"/>
      <w:numFmt w:val="lowerLetter"/>
      <w:suff w:val="space"/>
      <w:lvlText w:val="%1)"/>
      <w:lvlJc w:val="left"/>
      <w:pPr>
        <w:ind w:left="92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9" w15:restartNumberingAfterBreak="0">
    <w:nsid w:val="192A1ACC"/>
    <w:multiLevelType w:val="hybridMultilevel"/>
    <w:tmpl w:val="9B4C538E"/>
    <w:lvl w:ilvl="0" w:tplc="726E4D16">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D448E1"/>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A64DFD"/>
    <w:multiLevelType w:val="hybridMultilevel"/>
    <w:tmpl w:val="EA3699DA"/>
    <w:lvl w:ilvl="0" w:tplc="BB903CA6">
      <w:start w:val="1"/>
      <w:numFmt w:val="decimal"/>
      <w:suff w:val="space"/>
      <w:lvlText w:val="%1."/>
      <w:lvlJc w:val="left"/>
      <w:pPr>
        <w:ind w:left="926" w:hanging="360"/>
      </w:pPr>
      <w:rPr>
        <w:rFonts w:ascii="Times New Roman" w:hAnsi="Times New Roman" w:cs="Times New Roman" w:hint="default"/>
        <w:sz w:val="24"/>
        <w:szCs w:val="24"/>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2" w15:restartNumberingAfterBreak="0">
    <w:nsid w:val="24D3778F"/>
    <w:multiLevelType w:val="hybridMultilevel"/>
    <w:tmpl w:val="A81CBE52"/>
    <w:lvl w:ilvl="0" w:tplc="EC66AC1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C80ED4"/>
    <w:multiLevelType w:val="hybridMultilevel"/>
    <w:tmpl w:val="E578DF52"/>
    <w:lvl w:ilvl="0" w:tplc="DF626D4E">
      <w:start w:val="1"/>
      <w:numFmt w:val="decimal"/>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6D0DCD"/>
    <w:multiLevelType w:val="hybridMultilevel"/>
    <w:tmpl w:val="04A46314"/>
    <w:lvl w:ilvl="0" w:tplc="421A6BE8">
      <w:start w:val="1"/>
      <w:numFmt w:val="lowerLetter"/>
      <w:suff w:val="space"/>
      <w:lvlText w:val="%1)"/>
      <w:lvlJc w:val="left"/>
      <w:pPr>
        <w:ind w:left="92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5" w15:restartNumberingAfterBreak="0">
    <w:nsid w:val="2A763700"/>
    <w:multiLevelType w:val="hybridMultilevel"/>
    <w:tmpl w:val="530A3E08"/>
    <w:lvl w:ilvl="0" w:tplc="CEE83E0A">
      <w:start w:val="1"/>
      <w:numFmt w:val="decimal"/>
      <w:suff w:val="space"/>
      <w:lvlText w:val="%1)"/>
      <w:lvlJc w:val="left"/>
      <w:pPr>
        <w:ind w:left="720"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2A791A0A"/>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163CCE"/>
    <w:multiLevelType w:val="hybridMultilevel"/>
    <w:tmpl w:val="DA2A1EA2"/>
    <w:lvl w:ilvl="0" w:tplc="7EA619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187560"/>
    <w:multiLevelType w:val="hybridMultilevel"/>
    <w:tmpl w:val="73366C68"/>
    <w:lvl w:ilvl="0" w:tplc="E7DCA020">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19" w15:restartNumberingAfterBreak="0">
    <w:nsid w:val="329D68CD"/>
    <w:multiLevelType w:val="hybridMultilevel"/>
    <w:tmpl w:val="373C7436"/>
    <w:lvl w:ilvl="0" w:tplc="9F78458A">
      <w:start w:val="1"/>
      <w:numFmt w:val="lowerLetter"/>
      <w:suff w:val="space"/>
      <w:lvlText w:val="%1)"/>
      <w:lvlJc w:val="left"/>
      <w:pPr>
        <w:ind w:left="926" w:hanging="360"/>
      </w:pPr>
      <w:rPr>
        <w:rFonts w:hint="default"/>
        <w:b w:val="0"/>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714455F"/>
    <w:multiLevelType w:val="hybridMultilevel"/>
    <w:tmpl w:val="831423DA"/>
    <w:lvl w:ilvl="0" w:tplc="7304F714">
      <w:start w:val="1"/>
      <w:numFmt w:val="lowerLetter"/>
      <w:suff w:val="space"/>
      <w:lvlText w:val="%1)"/>
      <w:lvlJc w:val="left"/>
      <w:pPr>
        <w:ind w:left="926"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75570FD"/>
    <w:multiLevelType w:val="hybridMultilevel"/>
    <w:tmpl w:val="37728476"/>
    <w:lvl w:ilvl="0" w:tplc="400A2052">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31429F"/>
    <w:multiLevelType w:val="hybridMultilevel"/>
    <w:tmpl w:val="48CACB20"/>
    <w:lvl w:ilvl="0" w:tplc="F8D6D246">
      <w:start w:val="1"/>
      <w:numFmt w:val="decimal"/>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666D96"/>
    <w:multiLevelType w:val="hybridMultilevel"/>
    <w:tmpl w:val="5E487708"/>
    <w:lvl w:ilvl="0" w:tplc="06A40BBA">
      <w:start w:val="1"/>
      <w:numFmt w:val="decimal"/>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095C21"/>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0D7F02"/>
    <w:multiLevelType w:val="hybridMultilevel"/>
    <w:tmpl w:val="B05661E0"/>
    <w:lvl w:ilvl="0" w:tplc="82929B84">
      <w:start w:val="1"/>
      <w:numFmt w:val="decimal"/>
      <w:suff w:val="space"/>
      <w:lvlText w:val="%1."/>
      <w:lvlJc w:val="left"/>
      <w:pPr>
        <w:ind w:left="926" w:hanging="360"/>
      </w:pPr>
      <w:rPr>
        <w:rFonts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6" w15:restartNumberingAfterBreak="0">
    <w:nsid w:val="48442936"/>
    <w:multiLevelType w:val="hybridMultilevel"/>
    <w:tmpl w:val="2D683E08"/>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7" w15:restartNumberingAfterBreak="0">
    <w:nsid w:val="4A0B4C31"/>
    <w:multiLevelType w:val="hybridMultilevel"/>
    <w:tmpl w:val="916E903C"/>
    <w:lvl w:ilvl="0" w:tplc="041F0011">
      <w:start w:val="1"/>
      <w:numFmt w:val="decimal"/>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28" w15:restartNumberingAfterBreak="0">
    <w:nsid w:val="4E8805CE"/>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3F0726"/>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5D0B9B"/>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0C05F6"/>
    <w:multiLevelType w:val="hybridMultilevel"/>
    <w:tmpl w:val="5ABC6144"/>
    <w:lvl w:ilvl="0" w:tplc="E6EA414C">
      <w:start w:val="1"/>
      <w:numFmt w:val="decimal"/>
      <w:suff w:val="space"/>
      <w:lvlText w:val="%1."/>
      <w:lvlJc w:val="left"/>
      <w:pPr>
        <w:ind w:left="926" w:hanging="360"/>
      </w:pPr>
      <w:rPr>
        <w:rFonts w:ascii="Times New Roman" w:hAnsi="Times New Roman" w:cs="Times New Roman" w:hint="default"/>
        <w:sz w:val="24"/>
        <w:szCs w:val="24"/>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32" w15:restartNumberingAfterBreak="0">
    <w:nsid w:val="556835D7"/>
    <w:multiLevelType w:val="hybridMultilevel"/>
    <w:tmpl w:val="6CF801E2"/>
    <w:lvl w:ilvl="0" w:tplc="17D6F2CE">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C40F86"/>
    <w:multiLevelType w:val="hybridMultilevel"/>
    <w:tmpl w:val="8F44B3FE"/>
    <w:lvl w:ilvl="0" w:tplc="6416FA4A">
      <w:start w:val="1"/>
      <w:numFmt w:val="decimal"/>
      <w:suff w:val="space"/>
      <w:lvlText w:val="%1."/>
      <w:lvlJc w:val="left"/>
      <w:pPr>
        <w:ind w:left="926" w:hanging="360"/>
      </w:pPr>
      <w:rPr>
        <w:rFonts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34" w15:restartNumberingAfterBreak="0">
    <w:nsid w:val="59E91320"/>
    <w:multiLevelType w:val="hybridMultilevel"/>
    <w:tmpl w:val="AB88353C"/>
    <w:lvl w:ilvl="0" w:tplc="52D2B1BE">
      <w:start w:val="1"/>
      <mc:AlternateContent>
        <mc:Choice Requires="w14">
          <w:numFmt w:val="custom" w:format="a, ç, ĝ, ..."/>
        </mc:Choice>
        <mc:Fallback>
          <w:numFmt w:val="decimal"/>
        </mc:Fallback>
      </mc:AlternateContent>
      <w:suff w:val="space"/>
      <w:lvlText w:val="%1)"/>
      <w:lvlJc w:val="left"/>
      <w:pPr>
        <w:ind w:left="720"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A959E5"/>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290BB8"/>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7" w15:restartNumberingAfterBreak="0">
    <w:nsid w:val="6CDB5977"/>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8" w15:restartNumberingAfterBreak="0">
    <w:nsid w:val="6E601B71"/>
    <w:multiLevelType w:val="hybridMultilevel"/>
    <w:tmpl w:val="5E8CBFC2"/>
    <w:lvl w:ilvl="0" w:tplc="4414393E">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2366" w:hanging="360"/>
      </w:pPr>
    </w:lvl>
    <w:lvl w:ilvl="2" w:tplc="041F001B" w:tentative="1">
      <w:start w:val="1"/>
      <w:numFmt w:val="lowerRoman"/>
      <w:lvlText w:val="%3."/>
      <w:lvlJc w:val="right"/>
      <w:pPr>
        <w:ind w:left="3086" w:hanging="180"/>
      </w:pPr>
    </w:lvl>
    <w:lvl w:ilvl="3" w:tplc="041F000F" w:tentative="1">
      <w:start w:val="1"/>
      <w:numFmt w:val="decimal"/>
      <w:lvlText w:val="%4."/>
      <w:lvlJc w:val="left"/>
      <w:pPr>
        <w:ind w:left="3806" w:hanging="360"/>
      </w:pPr>
    </w:lvl>
    <w:lvl w:ilvl="4" w:tplc="041F0019" w:tentative="1">
      <w:start w:val="1"/>
      <w:numFmt w:val="lowerLetter"/>
      <w:lvlText w:val="%5."/>
      <w:lvlJc w:val="left"/>
      <w:pPr>
        <w:ind w:left="4526" w:hanging="360"/>
      </w:pPr>
    </w:lvl>
    <w:lvl w:ilvl="5" w:tplc="041F001B" w:tentative="1">
      <w:start w:val="1"/>
      <w:numFmt w:val="lowerRoman"/>
      <w:lvlText w:val="%6."/>
      <w:lvlJc w:val="right"/>
      <w:pPr>
        <w:ind w:left="5246" w:hanging="180"/>
      </w:pPr>
    </w:lvl>
    <w:lvl w:ilvl="6" w:tplc="041F000F" w:tentative="1">
      <w:start w:val="1"/>
      <w:numFmt w:val="decimal"/>
      <w:lvlText w:val="%7."/>
      <w:lvlJc w:val="left"/>
      <w:pPr>
        <w:ind w:left="5966" w:hanging="360"/>
      </w:pPr>
    </w:lvl>
    <w:lvl w:ilvl="7" w:tplc="041F0019" w:tentative="1">
      <w:start w:val="1"/>
      <w:numFmt w:val="lowerLetter"/>
      <w:lvlText w:val="%8."/>
      <w:lvlJc w:val="left"/>
      <w:pPr>
        <w:ind w:left="6686" w:hanging="360"/>
      </w:pPr>
    </w:lvl>
    <w:lvl w:ilvl="8" w:tplc="041F001B" w:tentative="1">
      <w:start w:val="1"/>
      <w:numFmt w:val="lowerRoman"/>
      <w:lvlText w:val="%9."/>
      <w:lvlJc w:val="right"/>
      <w:pPr>
        <w:ind w:left="7406" w:hanging="180"/>
      </w:pPr>
    </w:lvl>
  </w:abstractNum>
  <w:abstractNum w:abstractNumId="39" w15:restartNumberingAfterBreak="0">
    <w:nsid w:val="6ED53FD4"/>
    <w:multiLevelType w:val="hybridMultilevel"/>
    <w:tmpl w:val="DB6C4A5A"/>
    <w:lvl w:ilvl="0" w:tplc="E7DCA020">
      <w:start w:val="1"/>
      <mc:AlternateContent>
        <mc:Choice Requires="w14">
          <w:numFmt w:val="custom" w:format="a, ç, ĝ, ..."/>
        </mc:Choice>
        <mc:Fallback>
          <w:numFmt w:val="decimal"/>
        </mc:Fallback>
      </mc:AlternateContent>
      <w:lvlText w:val="%1)"/>
      <w:lvlJc w:val="left"/>
      <w:pPr>
        <w:ind w:left="1428" w:hanging="360"/>
      </w:pPr>
      <w:rPr>
        <w:rFonts w:hint="default"/>
        <w:spacing w:val="0"/>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0" w15:restartNumberingAfterBreak="0">
    <w:nsid w:val="6F677FEC"/>
    <w:multiLevelType w:val="hybridMultilevel"/>
    <w:tmpl w:val="99D61D1C"/>
    <w:lvl w:ilvl="0" w:tplc="BFA2317A">
      <w:start w:val="1"/>
      <mc:AlternateContent>
        <mc:Choice Requires="w14">
          <w:numFmt w:val="custom" w:format="a, ç, ĝ, ..."/>
        </mc:Choice>
        <mc:Fallback>
          <w:numFmt w:val="decimal"/>
        </mc:Fallback>
      </mc:AlternateContent>
      <w:suff w:val="space"/>
      <w:lvlText w:val="%1)"/>
      <w:lvlJc w:val="left"/>
      <w:pPr>
        <w:ind w:left="2901" w:hanging="207"/>
      </w:pPr>
      <w:rPr>
        <w:rFonts w:hint="default"/>
        <w:strike w:val="0"/>
        <w:spacing w:val="0"/>
      </w:rPr>
    </w:lvl>
    <w:lvl w:ilvl="1" w:tplc="041F0019" w:tentative="1">
      <w:start w:val="1"/>
      <w:numFmt w:val="lowerLetter"/>
      <w:lvlText w:val="%2."/>
      <w:lvlJc w:val="left"/>
      <w:pPr>
        <w:ind w:left="-2103" w:hanging="360"/>
      </w:pPr>
    </w:lvl>
    <w:lvl w:ilvl="2" w:tplc="041F001B" w:tentative="1">
      <w:start w:val="1"/>
      <w:numFmt w:val="lowerRoman"/>
      <w:lvlText w:val="%3."/>
      <w:lvlJc w:val="right"/>
      <w:pPr>
        <w:ind w:left="-1383" w:hanging="180"/>
      </w:pPr>
    </w:lvl>
    <w:lvl w:ilvl="3" w:tplc="041F000F" w:tentative="1">
      <w:start w:val="1"/>
      <w:numFmt w:val="decimal"/>
      <w:lvlText w:val="%4."/>
      <w:lvlJc w:val="left"/>
      <w:pPr>
        <w:ind w:left="-663" w:hanging="360"/>
      </w:pPr>
    </w:lvl>
    <w:lvl w:ilvl="4" w:tplc="041F0019" w:tentative="1">
      <w:start w:val="1"/>
      <w:numFmt w:val="lowerLetter"/>
      <w:lvlText w:val="%5."/>
      <w:lvlJc w:val="left"/>
      <w:pPr>
        <w:ind w:left="57" w:hanging="360"/>
      </w:pPr>
    </w:lvl>
    <w:lvl w:ilvl="5" w:tplc="041F001B" w:tentative="1">
      <w:start w:val="1"/>
      <w:numFmt w:val="lowerRoman"/>
      <w:lvlText w:val="%6."/>
      <w:lvlJc w:val="right"/>
      <w:pPr>
        <w:ind w:left="777" w:hanging="180"/>
      </w:pPr>
    </w:lvl>
    <w:lvl w:ilvl="6" w:tplc="041F000F" w:tentative="1">
      <w:start w:val="1"/>
      <w:numFmt w:val="decimal"/>
      <w:lvlText w:val="%7."/>
      <w:lvlJc w:val="left"/>
      <w:pPr>
        <w:ind w:left="1497" w:hanging="360"/>
      </w:pPr>
    </w:lvl>
    <w:lvl w:ilvl="7" w:tplc="041F0019" w:tentative="1">
      <w:start w:val="1"/>
      <w:numFmt w:val="lowerLetter"/>
      <w:lvlText w:val="%8."/>
      <w:lvlJc w:val="left"/>
      <w:pPr>
        <w:ind w:left="2217" w:hanging="360"/>
      </w:pPr>
    </w:lvl>
    <w:lvl w:ilvl="8" w:tplc="041F001B" w:tentative="1">
      <w:start w:val="1"/>
      <w:numFmt w:val="lowerRoman"/>
      <w:lvlText w:val="%9."/>
      <w:lvlJc w:val="right"/>
      <w:pPr>
        <w:ind w:left="2937" w:hanging="180"/>
      </w:pPr>
    </w:lvl>
  </w:abstractNum>
  <w:abstractNum w:abstractNumId="41" w15:restartNumberingAfterBreak="0">
    <w:nsid w:val="6F80462B"/>
    <w:multiLevelType w:val="hybridMultilevel"/>
    <w:tmpl w:val="81062348"/>
    <w:lvl w:ilvl="0" w:tplc="6E2E7D76">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C61EF8"/>
    <w:multiLevelType w:val="hybridMultilevel"/>
    <w:tmpl w:val="7444BD86"/>
    <w:lvl w:ilvl="0" w:tplc="041F000F">
      <w:start w:val="1"/>
      <w:numFmt w:val="decimal"/>
      <w:lvlText w:val="%1."/>
      <w:lvlJc w:val="left"/>
      <w:pPr>
        <w:ind w:left="720" w:hanging="360"/>
      </w:pPr>
      <w:rPr>
        <w:rFonts w:hint="default"/>
      </w:rPr>
    </w:lvl>
    <w:lvl w:ilvl="1" w:tplc="A8182BC6">
      <w:start w:val="1"/>
      <w:numFmt w:val="lowerLetter"/>
      <w:lvlText w:val="%2)"/>
      <w:lvlJc w:val="left"/>
      <w:pPr>
        <w:ind w:left="1440" w:hanging="360"/>
      </w:pPr>
      <w:rPr>
        <w:rFonts w:hint="default"/>
      </w:rPr>
    </w:lvl>
    <w:lvl w:ilvl="2" w:tplc="E7DCA020">
      <w:start w:val="1"/>
      <mc:AlternateContent>
        <mc:Choice Requires="w14">
          <w:numFmt w:val="custom" w:format="a, ç, ĝ, ..."/>
        </mc:Choice>
        <mc:Fallback>
          <w:numFmt w:val="decimal"/>
        </mc:Fallback>
      </mc:AlternateContent>
      <w:lvlText w:val="%3)"/>
      <w:lvlJc w:val="left"/>
      <w:pPr>
        <w:ind w:left="2160" w:hanging="360"/>
      </w:pPr>
      <w:rPr>
        <w:rFonts w:hint="default"/>
        <w:b w:val="0"/>
        <w:spacing w:val="0"/>
        <w:w w:val="99"/>
        <w:sz w:val="24"/>
        <w:szCs w:val="24"/>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14E0AFC"/>
    <w:multiLevelType w:val="hybridMultilevel"/>
    <w:tmpl w:val="BE06794C"/>
    <w:lvl w:ilvl="0" w:tplc="E7DCA020">
      <w:start w:val="1"/>
      <mc:AlternateContent>
        <mc:Choice Requires="w14">
          <w:numFmt w:val="custom" w:format="a, ç, ĝ, ..."/>
        </mc:Choice>
        <mc:Fallback>
          <w:numFmt w:val="decimal"/>
        </mc:Fallback>
      </mc:AlternateContent>
      <w:lvlText w:val="%1)"/>
      <w:lvlJc w:val="left"/>
      <w:pPr>
        <w:ind w:left="2160" w:hanging="360"/>
      </w:pPr>
      <w:rPr>
        <w:rFonts w:hint="default"/>
        <w:spacing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4" w15:restartNumberingAfterBreak="0">
    <w:nsid w:val="777E7030"/>
    <w:multiLevelType w:val="hybridMultilevel"/>
    <w:tmpl w:val="99D61D1C"/>
    <w:lvl w:ilvl="0" w:tplc="BFA2317A">
      <w:start w:val="1"/>
      <mc:AlternateContent>
        <mc:Choice Requires="w14">
          <w:numFmt w:val="custom" w:format="a, ç, ĝ, ..."/>
        </mc:Choice>
        <mc:Fallback>
          <w:numFmt w:val="decimal"/>
        </mc:Fallback>
      </mc:AlternateContent>
      <w:suff w:val="space"/>
      <w:lvlText w:val="%1)"/>
      <w:lvlJc w:val="left"/>
      <w:pPr>
        <w:ind w:left="2901" w:hanging="207"/>
      </w:pPr>
      <w:rPr>
        <w:rFonts w:hint="default"/>
        <w:strike w:val="0"/>
        <w:spacing w:val="0"/>
      </w:rPr>
    </w:lvl>
    <w:lvl w:ilvl="1" w:tplc="041F0019" w:tentative="1">
      <w:start w:val="1"/>
      <w:numFmt w:val="lowerLetter"/>
      <w:lvlText w:val="%2."/>
      <w:lvlJc w:val="left"/>
      <w:pPr>
        <w:ind w:left="-2103" w:hanging="360"/>
      </w:pPr>
    </w:lvl>
    <w:lvl w:ilvl="2" w:tplc="041F001B" w:tentative="1">
      <w:start w:val="1"/>
      <w:numFmt w:val="lowerRoman"/>
      <w:lvlText w:val="%3."/>
      <w:lvlJc w:val="right"/>
      <w:pPr>
        <w:ind w:left="-1383" w:hanging="180"/>
      </w:pPr>
    </w:lvl>
    <w:lvl w:ilvl="3" w:tplc="041F000F" w:tentative="1">
      <w:start w:val="1"/>
      <w:numFmt w:val="decimal"/>
      <w:lvlText w:val="%4."/>
      <w:lvlJc w:val="left"/>
      <w:pPr>
        <w:ind w:left="-663" w:hanging="360"/>
      </w:pPr>
    </w:lvl>
    <w:lvl w:ilvl="4" w:tplc="041F0019" w:tentative="1">
      <w:start w:val="1"/>
      <w:numFmt w:val="lowerLetter"/>
      <w:lvlText w:val="%5."/>
      <w:lvlJc w:val="left"/>
      <w:pPr>
        <w:ind w:left="57" w:hanging="360"/>
      </w:pPr>
    </w:lvl>
    <w:lvl w:ilvl="5" w:tplc="041F001B" w:tentative="1">
      <w:start w:val="1"/>
      <w:numFmt w:val="lowerRoman"/>
      <w:lvlText w:val="%6."/>
      <w:lvlJc w:val="right"/>
      <w:pPr>
        <w:ind w:left="777" w:hanging="180"/>
      </w:pPr>
    </w:lvl>
    <w:lvl w:ilvl="6" w:tplc="041F000F" w:tentative="1">
      <w:start w:val="1"/>
      <w:numFmt w:val="decimal"/>
      <w:lvlText w:val="%7."/>
      <w:lvlJc w:val="left"/>
      <w:pPr>
        <w:ind w:left="1497" w:hanging="360"/>
      </w:pPr>
    </w:lvl>
    <w:lvl w:ilvl="7" w:tplc="041F0019" w:tentative="1">
      <w:start w:val="1"/>
      <w:numFmt w:val="lowerLetter"/>
      <w:lvlText w:val="%8."/>
      <w:lvlJc w:val="left"/>
      <w:pPr>
        <w:ind w:left="2217" w:hanging="360"/>
      </w:pPr>
    </w:lvl>
    <w:lvl w:ilvl="8" w:tplc="041F001B" w:tentative="1">
      <w:start w:val="1"/>
      <w:numFmt w:val="lowerRoman"/>
      <w:lvlText w:val="%9."/>
      <w:lvlJc w:val="right"/>
      <w:pPr>
        <w:ind w:left="2937" w:hanging="180"/>
      </w:pPr>
    </w:lvl>
  </w:abstractNum>
  <w:abstractNum w:abstractNumId="45" w15:restartNumberingAfterBreak="0">
    <w:nsid w:val="796D215E"/>
    <w:multiLevelType w:val="hybridMultilevel"/>
    <w:tmpl w:val="B63A7E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A185087"/>
    <w:multiLevelType w:val="hybridMultilevel"/>
    <w:tmpl w:val="33A24B64"/>
    <w:lvl w:ilvl="0" w:tplc="E7DCA020">
      <w:start w:val="1"/>
      <mc:AlternateContent>
        <mc:Choice Requires="w14">
          <w:numFmt w:val="custom" w:format="a, ç, ĝ, ..."/>
        </mc:Choice>
        <mc:Fallback>
          <w:numFmt w:val="decimal"/>
        </mc:Fallback>
      </mc:AlternateContent>
      <w:lvlText w:val="%1)"/>
      <w:lvlJc w:val="left"/>
      <w:pPr>
        <w:ind w:left="2160" w:hanging="360"/>
      </w:pPr>
      <w:rPr>
        <w:rFonts w:hint="default"/>
        <w:spacing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7" w15:restartNumberingAfterBreak="0">
    <w:nsid w:val="7C6E58EA"/>
    <w:multiLevelType w:val="hybridMultilevel"/>
    <w:tmpl w:val="4DE021EA"/>
    <w:lvl w:ilvl="0" w:tplc="B4C6923A">
      <w:start w:val="1"/>
      <w:numFmt w:val="lowerLetter"/>
      <w:suff w:val="space"/>
      <w:lvlText w:val="%1)"/>
      <w:lvlJc w:val="left"/>
      <w:pPr>
        <w:ind w:left="926"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E850BC2"/>
    <w:multiLevelType w:val="hybridMultilevel"/>
    <w:tmpl w:val="33D019A8"/>
    <w:lvl w:ilvl="0" w:tplc="6966CE70">
      <w:start w:val="1"/>
      <mc:AlternateContent>
        <mc:Choice Requires="w14">
          <w:numFmt w:val="custom" w:format="a, ç, ĝ, ..."/>
        </mc:Choice>
        <mc:Fallback>
          <w:numFmt w:val="decimal"/>
        </mc:Fallback>
      </mc:AlternateContent>
      <w:suff w:val="space"/>
      <w:lvlText w:val="%1)"/>
      <w:lvlJc w:val="left"/>
      <w:pPr>
        <w:ind w:left="926" w:hanging="360"/>
      </w:pPr>
      <w:rPr>
        <w:rFonts w:hint="default"/>
        <w:spacing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77241512">
    <w:abstractNumId w:val="18"/>
  </w:num>
  <w:num w:numId="2" w16cid:durableId="1239632705">
    <w:abstractNumId w:val="42"/>
  </w:num>
  <w:num w:numId="3" w16cid:durableId="1367607886">
    <w:abstractNumId w:val="44"/>
  </w:num>
  <w:num w:numId="4" w16cid:durableId="2120296385">
    <w:abstractNumId w:val="34"/>
  </w:num>
  <w:num w:numId="5" w16cid:durableId="972712392">
    <w:abstractNumId w:val="23"/>
  </w:num>
  <w:num w:numId="6" w16cid:durableId="228199566">
    <w:abstractNumId w:val="13"/>
  </w:num>
  <w:num w:numId="7" w16cid:durableId="718624458">
    <w:abstractNumId w:val="22"/>
  </w:num>
  <w:num w:numId="8" w16cid:durableId="1860701862">
    <w:abstractNumId w:val="21"/>
  </w:num>
  <w:num w:numId="9" w16cid:durableId="213320710">
    <w:abstractNumId w:val="33"/>
  </w:num>
  <w:num w:numId="10" w16cid:durableId="1894467918">
    <w:abstractNumId w:val="8"/>
  </w:num>
  <w:num w:numId="11" w16cid:durableId="1933201337">
    <w:abstractNumId w:val="31"/>
  </w:num>
  <w:num w:numId="12" w16cid:durableId="1483737704">
    <w:abstractNumId w:val="11"/>
  </w:num>
  <w:num w:numId="13" w16cid:durableId="850949923">
    <w:abstractNumId w:val="25"/>
  </w:num>
  <w:num w:numId="14" w16cid:durableId="533544464">
    <w:abstractNumId w:val="9"/>
  </w:num>
  <w:num w:numId="15" w16cid:durableId="933434918">
    <w:abstractNumId w:val="27"/>
  </w:num>
  <w:num w:numId="16" w16cid:durableId="73627615">
    <w:abstractNumId w:val="36"/>
  </w:num>
  <w:num w:numId="17" w16cid:durableId="253515100">
    <w:abstractNumId w:val="2"/>
  </w:num>
  <w:num w:numId="18" w16cid:durableId="1293096365">
    <w:abstractNumId w:val="14"/>
  </w:num>
  <w:num w:numId="19" w16cid:durableId="767189972">
    <w:abstractNumId w:val="19"/>
  </w:num>
  <w:num w:numId="20" w16cid:durableId="1647662705">
    <w:abstractNumId w:val="38"/>
  </w:num>
  <w:num w:numId="21" w16cid:durableId="466242084">
    <w:abstractNumId w:val="37"/>
  </w:num>
  <w:num w:numId="22" w16cid:durableId="1793865597">
    <w:abstractNumId w:val="3"/>
  </w:num>
  <w:num w:numId="23" w16cid:durableId="1382637218">
    <w:abstractNumId w:val="7"/>
  </w:num>
  <w:num w:numId="24" w16cid:durableId="1647929577">
    <w:abstractNumId w:val="24"/>
  </w:num>
  <w:num w:numId="25" w16cid:durableId="1208033033">
    <w:abstractNumId w:val="30"/>
  </w:num>
  <w:num w:numId="26" w16cid:durableId="1049962331">
    <w:abstractNumId w:val="16"/>
  </w:num>
  <w:num w:numId="27" w16cid:durableId="328945357">
    <w:abstractNumId w:val="10"/>
  </w:num>
  <w:num w:numId="28" w16cid:durableId="698773960">
    <w:abstractNumId w:val="28"/>
  </w:num>
  <w:num w:numId="29" w16cid:durableId="21321534">
    <w:abstractNumId w:val="35"/>
  </w:num>
  <w:num w:numId="30" w16cid:durableId="1181775230">
    <w:abstractNumId w:val="29"/>
  </w:num>
  <w:num w:numId="31" w16cid:durableId="555315955">
    <w:abstractNumId w:val="41"/>
  </w:num>
  <w:num w:numId="32" w16cid:durableId="958535339">
    <w:abstractNumId w:val="1"/>
  </w:num>
  <w:num w:numId="33" w16cid:durableId="1460535393">
    <w:abstractNumId w:val="17"/>
  </w:num>
  <w:num w:numId="34" w16cid:durableId="860968441">
    <w:abstractNumId w:val="5"/>
  </w:num>
  <w:num w:numId="35" w16cid:durableId="984090005">
    <w:abstractNumId w:val="32"/>
  </w:num>
  <w:num w:numId="36" w16cid:durableId="503059125">
    <w:abstractNumId w:val="45"/>
  </w:num>
  <w:num w:numId="37" w16cid:durableId="1124076257">
    <w:abstractNumId w:val="48"/>
  </w:num>
  <w:num w:numId="38" w16cid:durableId="426072995">
    <w:abstractNumId w:val="47"/>
  </w:num>
  <w:num w:numId="39" w16cid:durableId="1246649810">
    <w:abstractNumId w:val="20"/>
  </w:num>
  <w:num w:numId="40" w16cid:durableId="1638800259">
    <w:abstractNumId w:val="12"/>
  </w:num>
  <w:num w:numId="41" w16cid:durableId="1216820292">
    <w:abstractNumId w:val="15"/>
  </w:num>
  <w:num w:numId="42" w16cid:durableId="465859793">
    <w:abstractNumId w:val="6"/>
  </w:num>
  <w:num w:numId="43" w16cid:durableId="1396902267">
    <w:abstractNumId w:val="46"/>
  </w:num>
  <w:num w:numId="44" w16cid:durableId="1951160199">
    <w:abstractNumId w:val="0"/>
  </w:num>
  <w:num w:numId="45" w16cid:durableId="1626423867">
    <w:abstractNumId w:val="43"/>
  </w:num>
  <w:num w:numId="46" w16cid:durableId="1536700200">
    <w:abstractNumId w:val="4"/>
  </w:num>
  <w:num w:numId="47" w16cid:durableId="1632514582">
    <w:abstractNumId w:val="26"/>
  </w:num>
  <w:num w:numId="48" w16cid:durableId="1990787644">
    <w:abstractNumId w:val="39"/>
  </w:num>
  <w:num w:numId="49" w16cid:durableId="156917848">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0tDA2MzYwsDA3NDRV0lEKTi0uzszPAykwqQUAtbO5wSwAAAA="/>
  </w:docVars>
  <w:rsids>
    <w:rsidRoot w:val="00A4433C"/>
    <w:rsid w:val="00003976"/>
    <w:rsid w:val="000049D8"/>
    <w:rsid w:val="000079D2"/>
    <w:rsid w:val="0001086A"/>
    <w:rsid w:val="00010E6D"/>
    <w:rsid w:val="00011603"/>
    <w:rsid w:val="000128C5"/>
    <w:rsid w:val="00012C38"/>
    <w:rsid w:val="00012E94"/>
    <w:rsid w:val="0001438C"/>
    <w:rsid w:val="00014617"/>
    <w:rsid w:val="0001474E"/>
    <w:rsid w:val="00015FF9"/>
    <w:rsid w:val="000169A5"/>
    <w:rsid w:val="0001793D"/>
    <w:rsid w:val="00020110"/>
    <w:rsid w:val="00030C92"/>
    <w:rsid w:val="00031047"/>
    <w:rsid w:val="00032856"/>
    <w:rsid w:val="00033D00"/>
    <w:rsid w:val="0003477C"/>
    <w:rsid w:val="000356B3"/>
    <w:rsid w:val="00035A47"/>
    <w:rsid w:val="000360A0"/>
    <w:rsid w:val="00037179"/>
    <w:rsid w:val="00037472"/>
    <w:rsid w:val="000401CF"/>
    <w:rsid w:val="000412D8"/>
    <w:rsid w:val="0004249A"/>
    <w:rsid w:val="00042E8C"/>
    <w:rsid w:val="00044B1F"/>
    <w:rsid w:val="00045486"/>
    <w:rsid w:val="00046C4E"/>
    <w:rsid w:val="00047639"/>
    <w:rsid w:val="00047C4B"/>
    <w:rsid w:val="00054620"/>
    <w:rsid w:val="000548EF"/>
    <w:rsid w:val="0005646F"/>
    <w:rsid w:val="000575EC"/>
    <w:rsid w:val="00062E41"/>
    <w:rsid w:val="00063D93"/>
    <w:rsid w:val="00064002"/>
    <w:rsid w:val="0006474D"/>
    <w:rsid w:val="0006490E"/>
    <w:rsid w:val="00067699"/>
    <w:rsid w:val="00072D8F"/>
    <w:rsid w:val="00072E5D"/>
    <w:rsid w:val="000749E8"/>
    <w:rsid w:val="00076DB7"/>
    <w:rsid w:val="00076E7F"/>
    <w:rsid w:val="00077CB7"/>
    <w:rsid w:val="0008087F"/>
    <w:rsid w:val="000827B7"/>
    <w:rsid w:val="00084456"/>
    <w:rsid w:val="000850CB"/>
    <w:rsid w:val="00085B6D"/>
    <w:rsid w:val="000866FA"/>
    <w:rsid w:val="00090DA0"/>
    <w:rsid w:val="00091275"/>
    <w:rsid w:val="00093DBB"/>
    <w:rsid w:val="0009415C"/>
    <w:rsid w:val="000960FA"/>
    <w:rsid w:val="000A074E"/>
    <w:rsid w:val="000A15E3"/>
    <w:rsid w:val="000A19D4"/>
    <w:rsid w:val="000A28D0"/>
    <w:rsid w:val="000A30DE"/>
    <w:rsid w:val="000A4370"/>
    <w:rsid w:val="000A6900"/>
    <w:rsid w:val="000A77EE"/>
    <w:rsid w:val="000A7A6F"/>
    <w:rsid w:val="000A7AFC"/>
    <w:rsid w:val="000B0862"/>
    <w:rsid w:val="000B259A"/>
    <w:rsid w:val="000B3122"/>
    <w:rsid w:val="000B3426"/>
    <w:rsid w:val="000B46E0"/>
    <w:rsid w:val="000B4EA4"/>
    <w:rsid w:val="000B52B0"/>
    <w:rsid w:val="000B670F"/>
    <w:rsid w:val="000B6A3A"/>
    <w:rsid w:val="000C0557"/>
    <w:rsid w:val="000C0A14"/>
    <w:rsid w:val="000C4DCE"/>
    <w:rsid w:val="000C65AC"/>
    <w:rsid w:val="000C6E3C"/>
    <w:rsid w:val="000D1C42"/>
    <w:rsid w:val="000D40C6"/>
    <w:rsid w:val="000D4EBB"/>
    <w:rsid w:val="000D6BF1"/>
    <w:rsid w:val="000D6CA4"/>
    <w:rsid w:val="000E02BC"/>
    <w:rsid w:val="000E0E5B"/>
    <w:rsid w:val="000E21B7"/>
    <w:rsid w:val="000E2BC8"/>
    <w:rsid w:val="000E3C97"/>
    <w:rsid w:val="000E4485"/>
    <w:rsid w:val="000E45BD"/>
    <w:rsid w:val="000E4C2B"/>
    <w:rsid w:val="000E698F"/>
    <w:rsid w:val="000E7718"/>
    <w:rsid w:val="000E795B"/>
    <w:rsid w:val="000F087C"/>
    <w:rsid w:val="000F0881"/>
    <w:rsid w:val="000F0FCC"/>
    <w:rsid w:val="000F2A04"/>
    <w:rsid w:val="000F5A8D"/>
    <w:rsid w:val="000F60D4"/>
    <w:rsid w:val="000F60EB"/>
    <w:rsid w:val="000F69E7"/>
    <w:rsid w:val="001012DC"/>
    <w:rsid w:val="00101C75"/>
    <w:rsid w:val="00105519"/>
    <w:rsid w:val="00105911"/>
    <w:rsid w:val="001061E7"/>
    <w:rsid w:val="00106CA4"/>
    <w:rsid w:val="00111C76"/>
    <w:rsid w:val="00112BE0"/>
    <w:rsid w:val="00113173"/>
    <w:rsid w:val="001159A7"/>
    <w:rsid w:val="00116002"/>
    <w:rsid w:val="001166CF"/>
    <w:rsid w:val="00117755"/>
    <w:rsid w:val="0012172F"/>
    <w:rsid w:val="00123817"/>
    <w:rsid w:val="00123991"/>
    <w:rsid w:val="00123AB1"/>
    <w:rsid w:val="00124E2F"/>
    <w:rsid w:val="001279E3"/>
    <w:rsid w:val="00127E0F"/>
    <w:rsid w:val="001302ED"/>
    <w:rsid w:val="00131200"/>
    <w:rsid w:val="00131940"/>
    <w:rsid w:val="0013260C"/>
    <w:rsid w:val="00134C89"/>
    <w:rsid w:val="00135261"/>
    <w:rsid w:val="001365F4"/>
    <w:rsid w:val="001368D5"/>
    <w:rsid w:val="00137C30"/>
    <w:rsid w:val="0014050A"/>
    <w:rsid w:val="00140FA2"/>
    <w:rsid w:val="0014104C"/>
    <w:rsid w:val="001413F4"/>
    <w:rsid w:val="00142EC1"/>
    <w:rsid w:val="00144F8F"/>
    <w:rsid w:val="00146F65"/>
    <w:rsid w:val="00147598"/>
    <w:rsid w:val="0015055C"/>
    <w:rsid w:val="00150A7B"/>
    <w:rsid w:val="001512D1"/>
    <w:rsid w:val="001536C2"/>
    <w:rsid w:val="00155AE6"/>
    <w:rsid w:val="00162016"/>
    <w:rsid w:val="001621C9"/>
    <w:rsid w:val="00162516"/>
    <w:rsid w:val="00162830"/>
    <w:rsid w:val="00162952"/>
    <w:rsid w:val="00163449"/>
    <w:rsid w:val="00163A2C"/>
    <w:rsid w:val="00164512"/>
    <w:rsid w:val="001649A0"/>
    <w:rsid w:val="0016527A"/>
    <w:rsid w:val="00165972"/>
    <w:rsid w:val="00165EE9"/>
    <w:rsid w:val="001672E1"/>
    <w:rsid w:val="00167D7F"/>
    <w:rsid w:val="00170613"/>
    <w:rsid w:val="00172151"/>
    <w:rsid w:val="001737BA"/>
    <w:rsid w:val="001739FB"/>
    <w:rsid w:val="0017643D"/>
    <w:rsid w:val="001766CC"/>
    <w:rsid w:val="001766CF"/>
    <w:rsid w:val="00176D25"/>
    <w:rsid w:val="00177F3C"/>
    <w:rsid w:val="001800EF"/>
    <w:rsid w:val="00180288"/>
    <w:rsid w:val="00180EBC"/>
    <w:rsid w:val="00180ED5"/>
    <w:rsid w:val="00182F14"/>
    <w:rsid w:val="00182FE2"/>
    <w:rsid w:val="00184D7E"/>
    <w:rsid w:val="00185FFD"/>
    <w:rsid w:val="00187A9F"/>
    <w:rsid w:val="00192837"/>
    <w:rsid w:val="0019452D"/>
    <w:rsid w:val="001951E5"/>
    <w:rsid w:val="001960E0"/>
    <w:rsid w:val="0019738E"/>
    <w:rsid w:val="001976EB"/>
    <w:rsid w:val="001A00B6"/>
    <w:rsid w:val="001A064D"/>
    <w:rsid w:val="001A16EF"/>
    <w:rsid w:val="001A464C"/>
    <w:rsid w:val="001A4C33"/>
    <w:rsid w:val="001A783C"/>
    <w:rsid w:val="001B0B20"/>
    <w:rsid w:val="001B165C"/>
    <w:rsid w:val="001B19A4"/>
    <w:rsid w:val="001B1AD1"/>
    <w:rsid w:val="001B4351"/>
    <w:rsid w:val="001B4A43"/>
    <w:rsid w:val="001B75BC"/>
    <w:rsid w:val="001B7B20"/>
    <w:rsid w:val="001C0613"/>
    <w:rsid w:val="001C14E4"/>
    <w:rsid w:val="001C22A3"/>
    <w:rsid w:val="001C290F"/>
    <w:rsid w:val="001C4024"/>
    <w:rsid w:val="001C49C4"/>
    <w:rsid w:val="001C49D2"/>
    <w:rsid w:val="001C4F99"/>
    <w:rsid w:val="001C53F7"/>
    <w:rsid w:val="001C6644"/>
    <w:rsid w:val="001D0140"/>
    <w:rsid w:val="001D058B"/>
    <w:rsid w:val="001D26B0"/>
    <w:rsid w:val="001D296D"/>
    <w:rsid w:val="001D3EBE"/>
    <w:rsid w:val="001D3EEF"/>
    <w:rsid w:val="001D44B4"/>
    <w:rsid w:val="001D5741"/>
    <w:rsid w:val="001D6530"/>
    <w:rsid w:val="001D6A0D"/>
    <w:rsid w:val="001E0DE8"/>
    <w:rsid w:val="001E1476"/>
    <w:rsid w:val="001E1A38"/>
    <w:rsid w:val="001E2232"/>
    <w:rsid w:val="001E2823"/>
    <w:rsid w:val="001E2BA9"/>
    <w:rsid w:val="001E3AC4"/>
    <w:rsid w:val="001E626D"/>
    <w:rsid w:val="001E6828"/>
    <w:rsid w:val="001E6984"/>
    <w:rsid w:val="001F0A11"/>
    <w:rsid w:val="001F0A1F"/>
    <w:rsid w:val="001F1207"/>
    <w:rsid w:val="001F3C38"/>
    <w:rsid w:val="001F508B"/>
    <w:rsid w:val="001F584D"/>
    <w:rsid w:val="001F6640"/>
    <w:rsid w:val="001F68C0"/>
    <w:rsid w:val="001F6F8C"/>
    <w:rsid w:val="002017B1"/>
    <w:rsid w:val="0020250F"/>
    <w:rsid w:val="00202637"/>
    <w:rsid w:val="00203AEB"/>
    <w:rsid w:val="002048E9"/>
    <w:rsid w:val="00204BC8"/>
    <w:rsid w:val="00204D75"/>
    <w:rsid w:val="0020542E"/>
    <w:rsid w:val="00206915"/>
    <w:rsid w:val="0020752B"/>
    <w:rsid w:val="00211B06"/>
    <w:rsid w:val="002125AC"/>
    <w:rsid w:val="00216E1A"/>
    <w:rsid w:val="002177AE"/>
    <w:rsid w:val="00217BA0"/>
    <w:rsid w:val="00217E51"/>
    <w:rsid w:val="002204B0"/>
    <w:rsid w:val="00220992"/>
    <w:rsid w:val="00221046"/>
    <w:rsid w:val="002216F4"/>
    <w:rsid w:val="00221F74"/>
    <w:rsid w:val="0022271A"/>
    <w:rsid w:val="00222986"/>
    <w:rsid w:val="0022458A"/>
    <w:rsid w:val="002267D2"/>
    <w:rsid w:val="00227678"/>
    <w:rsid w:val="00230553"/>
    <w:rsid w:val="00230762"/>
    <w:rsid w:val="00231572"/>
    <w:rsid w:val="00231B7A"/>
    <w:rsid w:val="00233133"/>
    <w:rsid w:val="00235D70"/>
    <w:rsid w:val="00237FD1"/>
    <w:rsid w:val="002432CE"/>
    <w:rsid w:val="00243677"/>
    <w:rsid w:val="00246EEA"/>
    <w:rsid w:val="00247240"/>
    <w:rsid w:val="002515DF"/>
    <w:rsid w:val="00252902"/>
    <w:rsid w:val="00252AE8"/>
    <w:rsid w:val="00254BB4"/>
    <w:rsid w:val="0025629F"/>
    <w:rsid w:val="00256C88"/>
    <w:rsid w:val="00256E8C"/>
    <w:rsid w:val="00260EFA"/>
    <w:rsid w:val="002612AC"/>
    <w:rsid w:val="00264E8E"/>
    <w:rsid w:val="00265459"/>
    <w:rsid w:val="002659B0"/>
    <w:rsid w:val="002670BF"/>
    <w:rsid w:val="00270E9D"/>
    <w:rsid w:val="0027393F"/>
    <w:rsid w:val="00274A36"/>
    <w:rsid w:val="00275129"/>
    <w:rsid w:val="002754E4"/>
    <w:rsid w:val="00275D63"/>
    <w:rsid w:val="0027650F"/>
    <w:rsid w:val="00276C00"/>
    <w:rsid w:val="002809F5"/>
    <w:rsid w:val="00280BCF"/>
    <w:rsid w:val="00283581"/>
    <w:rsid w:val="00283DD2"/>
    <w:rsid w:val="00286A1A"/>
    <w:rsid w:val="00287D5F"/>
    <w:rsid w:val="002900DF"/>
    <w:rsid w:val="002913D4"/>
    <w:rsid w:val="00292D3F"/>
    <w:rsid w:val="002936CF"/>
    <w:rsid w:val="0029403F"/>
    <w:rsid w:val="002944F6"/>
    <w:rsid w:val="002955E9"/>
    <w:rsid w:val="00295DAE"/>
    <w:rsid w:val="002960FA"/>
    <w:rsid w:val="002971B4"/>
    <w:rsid w:val="002A107D"/>
    <w:rsid w:val="002A14BA"/>
    <w:rsid w:val="002A23EA"/>
    <w:rsid w:val="002A24BF"/>
    <w:rsid w:val="002A2825"/>
    <w:rsid w:val="002A28FF"/>
    <w:rsid w:val="002A34C6"/>
    <w:rsid w:val="002A4384"/>
    <w:rsid w:val="002A56F7"/>
    <w:rsid w:val="002A5FAA"/>
    <w:rsid w:val="002A632A"/>
    <w:rsid w:val="002A71CE"/>
    <w:rsid w:val="002A7424"/>
    <w:rsid w:val="002A7464"/>
    <w:rsid w:val="002A7D0F"/>
    <w:rsid w:val="002B18C6"/>
    <w:rsid w:val="002B1D5C"/>
    <w:rsid w:val="002B21D6"/>
    <w:rsid w:val="002B2989"/>
    <w:rsid w:val="002B314D"/>
    <w:rsid w:val="002B3FCB"/>
    <w:rsid w:val="002B51A0"/>
    <w:rsid w:val="002B5490"/>
    <w:rsid w:val="002B59CC"/>
    <w:rsid w:val="002B726D"/>
    <w:rsid w:val="002B7D7E"/>
    <w:rsid w:val="002C067F"/>
    <w:rsid w:val="002C08B3"/>
    <w:rsid w:val="002C1345"/>
    <w:rsid w:val="002C1E31"/>
    <w:rsid w:val="002C20C6"/>
    <w:rsid w:val="002C28FC"/>
    <w:rsid w:val="002C33DC"/>
    <w:rsid w:val="002C357C"/>
    <w:rsid w:val="002C42AD"/>
    <w:rsid w:val="002C4A73"/>
    <w:rsid w:val="002C5F14"/>
    <w:rsid w:val="002C6B7F"/>
    <w:rsid w:val="002C6BFF"/>
    <w:rsid w:val="002C74E6"/>
    <w:rsid w:val="002D09F5"/>
    <w:rsid w:val="002D178A"/>
    <w:rsid w:val="002D2A72"/>
    <w:rsid w:val="002D4B38"/>
    <w:rsid w:val="002D5362"/>
    <w:rsid w:val="002D5F70"/>
    <w:rsid w:val="002D7427"/>
    <w:rsid w:val="002E2FDA"/>
    <w:rsid w:val="002E3337"/>
    <w:rsid w:val="002E42A2"/>
    <w:rsid w:val="002E46D4"/>
    <w:rsid w:val="002E54C5"/>
    <w:rsid w:val="002E552C"/>
    <w:rsid w:val="002E577C"/>
    <w:rsid w:val="002E6B07"/>
    <w:rsid w:val="002F0EFF"/>
    <w:rsid w:val="002F11FD"/>
    <w:rsid w:val="002F1961"/>
    <w:rsid w:val="002F298B"/>
    <w:rsid w:val="002F307E"/>
    <w:rsid w:val="002F3CFB"/>
    <w:rsid w:val="002F508A"/>
    <w:rsid w:val="002F560B"/>
    <w:rsid w:val="002F5EAD"/>
    <w:rsid w:val="002F636C"/>
    <w:rsid w:val="002F76D5"/>
    <w:rsid w:val="002F7757"/>
    <w:rsid w:val="002F7999"/>
    <w:rsid w:val="002F7E17"/>
    <w:rsid w:val="00301134"/>
    <w:rsid w:val="0030245B"/>
    <w:rsid w:val="003039A6"/>
    <w:rsid w:val="0030615B"/>
    <w:rsid w:val="00306CDD"/>
    <w:rsid w:val="003102D0"/>
    <w:rsid w:val="003120C2"/>
    <w:rsid w:val="00312ABC"/>
    <w:rsid w:val="00312B6E"/>
    <w:rsid w:val="003155E9"/>
    <w:rsid w:val="00315DB3"/>
    <w:rsid w:val="00316224"/>
    <w:rsid w:val="0031646A"/>
    <w:rsid w:val="003176C1"/>
    <w:rsid w:val="00317E5B"/>
    <w:rsid w:val="003205A6"/>
    <w:rsid w:val="00322A7E"/>
    <w:rsid w:val="00323AC6"/>
    <w:rsid w:val="003242DC"/>
    <w:rsid w:val="00326AD9"/>
    <w:rsid w:val="003270AE"/>
    <w:rsid w:val="00331CE1"/>
    <w:rsid w:val="00331F2B"/>
    <w:rsid w:val="003326EA"/>
    <w:rsid w:val="00333855"/>
    <w:rsid w:val="00335CF0"/>
    <w:rsid w:val="003365BE"/>
    <w:rsid w:val="00336780"/>
    <w:rsid w:val="0033705A"/>
    <w:rsid w:val="00337F24"/>
    <w:rsid w:val="00340852"/>
    <w:rsid w:val="003417F8"/>
    <w:rsid w:val="00343EF3"/>
    <w:rsid w:val="003440E8"/>
    <w:rsid w:val="00345491"/>
    <w:rsid w:val="00345C7F"/>
    <w:rsid w:val="00347E3C"/>
    <w:rsid w:val="00350ED0"/>
    <w:rsid w:val="00354366"/>
    <w:rsid w:val="00354F48"/>
    <w:rsid w:val="003556A1"/>
    <w:rsid w:val="0035602C"/>
    <w:rsid w:val="00357510"/>
    <w:rsid w:val="0035790A"/>
    <w:rsid w:val="003600CA"/>
    <w:rsid w:val="00360677"/>
    <w:rsid w:val="00361CDF"/>
    <w:rsid w:val="00363780"/>
    <w:rsid w:val="00364751"/>
    <w:rsid w:val="003664AC"/>
    <w:rsid w:val="00370342"/>
    <w:rsid w:val="0037142A"/>
    <w:rsid w:val="003715A4"/>
    <w:rsid w:val="003733AD"/>
    <w:rsid w:val="0037396F"/>
    <w:rsid w:val="00373AB8"/>
    <w:rsid w:val="00375932"/>
    <w:rsid w:val="00375A2D"/>
    <w:rsid w:val="00377896"/>
    <w:rsid w:val="00380C34"/>
    <w:rsid w:val="00382425"/>
    <w:rsid w:val="00384CED"/>
    <w:rsid w:val="00386A36"/>
    <w:rsid w:val="00390C85"/>
    <w:rsid w:val="003918C4"/>
    <w:rsid w:val="00391E4D"/>
    <w:rsid w:val="00392269"/>
    <w:rsid w:val="003925C9"/>
    <w:rsid w:val="003932C0"/>
    <w:rsid w:val="00396AC1"/>
    <w:rsid w:val="0039790E"/>
    <w:rsid w:val="003A022C"/>
    <w:rsid w:val="003A181E"/>
    <w:rsid w:val="003A2425"/>
    <w:rsid w:val="003A3987"/>
    <w:rsid w:val="003A4903"/>
    <w:rsid w:val="003A5724"/>
    <w:rsid w:val="003A5E82"/>
    <w:rsid w:val="003A6785"/>
    <w:rsid w:val="003A6F7D"/>
    <w:rsid w:val="003B1035"/>
    <w:rsid w:val="003B13C6"/>
    <w:rsid w:val="003B1C7C"/>
    <w:rsid w:val="003B23B1"/>
    <w:rsid w:val="003B3125"/>
    <w:rsid w:val="003B4AB2"/>
    <w:rsid w:val="003B5AA3"/>
    <w:rsid w:val="003C0E0F"/>
    <w:rsid w:val="003C183F"/>
    <w:rsid w:val="003C2F62"/>
    <w:rsid w:val="003C49DB"/>
    <w:rsid w:val="003C4E42"/>
    <w:rsid w:val="003C5DB7"/>
    <w:rsid w:val="003C633C"/>
    <w:rsid w:val="003C6E17"/>
    <w:rsid w:val="003D0D42"/>
    <w:rsid w:val="003D1CE3"/>
    <w:rsid w:val="003D3442"/>
    <w:rsid w:val="003D4892"/>
    <w:rsid w:val="003D562D"/>
    <w:rsid w:val="003D6514"/>
    <w:rsid w:val="003D6B06"/>
    <w:rsid w:val="003D6FD4"/>
    <w:rsid w:val="003D742A"/>
    <w:rsid w:val="003D78F4"/>
    <w:rsid w:val="003E2283"/>
    <w:rsid w:val="003E5524"/>
    <w:rsid w:val="003E5AD5"/>
    <w:rsid w:val="003E63F0"/>
    <w:rsid w:val="003E7B41"/>
    <w:rsid w:val="003F20E5"/>
    <w:rsid w:val="003F2687"/>
    <w:rsid w:val="003F2F7B"/>
    <w:rsid w:val="003F316C"/>
    <w:rsid w:val="003F3D81"/>
    <w:rsid w:val="003F6684"/>
    <w:rsid w:val="003F73A8"/>
    <w:rsid w:val="003F768A"/>
    <w:rsid w:val="00400770"/>
    <w:rsid w:val="004012D5"/>
    <w:rsid w:val="004023BE"/>
    <w:rsid w:val="0040325A"/>
    <w:rsid w:val="00405D0E"/>
    <w:rsid w:val="00406448"/>
    <w:rsid w:val="0040665B"/>
    <w:rsid w:val="0040728E"/>
    <w:rsid w:val="00412622"/>
    <w:rsid w:val="0041352A"/>
    <w:rsid w:val="00415C1B"/>
    <w:rsid w:val="00415DB0"/>
    <w:rsid w:val="0041637A"/>
    <w:rsid w:val="00416817"/>
    <w:rsid w:val="004203C4"/>
    <w:rsid w:val="00420C94"/>
    <w:rsid w:val="00420EC9"/>
    <w:rsid w:val="00420FB8"/>
    <w:rsid w:val="004228A5"/>
    <w:rsid w:val="004233D8"/>
    <w:rsid w:val="00423D40"/>
    <w:rsid w:val="00423E72"/>
    <w:rsid w:val="004253F6"/>
    <w:rsid w:val="00425C7B"/>
    <w:rsid w:val="00425F35"/>
    <w:rsid w:val="00430443"/>
    <w:rsid w:val="00430639"/>
    <w:rsid w:val="004319A7"/>
    <w:rsid w:val="00432546"/>
    <w:rsid w:val="004328FF"/>
    <w:rsid w:val="0043391C"/>
    <w:rsid w:val="00433FCB"/>
    <w:rsid w:val="00434DDB"/>
    <w:rsid w:val="00434E77"/>
    <w:rsid w:val="004356ED"/>
    <w:rsid w:val="00435B5D"/>
    <w:rsid w:val="004361B2"/>
    <w:rsid w:val="00441564"/>
    <w:rsid w:val="004422D7"/>
    <w:rsid w:val="00443D78"/>
    <w:rsid w:val="00443DF6"/>
    <w:rsid w:val="00444E8A"/>
    <w:rsid w:val="004465A9"/>
    <w:rsid w:val="004507B7"/>
    <w:rsid w:val="00450BF0"/>
    <w:rsid w:val="004525F4"/>
    <w:rsid w:val="00454101"/>
    <w:rsid w:val="004549A1"/>
    <w:rsid w:val="00455F37"/>
    <w:rsid w:val="00456AFD"/>
    <w:rsid w:val="0045763F"/>
    <w:rsid w:val="004604E3"/>
    <w:rsid w:val="004608A6"/>
    <w:rsid w:val="0046116C"/>
    <w:rsid w:val="004617B5"/>
    <w:rsid w:val="004623E7"/>
    <w:rsid w:val="00463797"/>
    <w:rsid w:val="004640C4"/>
    <w:rsid w:val="004642BB"/>
    <w:rsid w:val="004643A6"/>
    <w:rsid w:val="00465CAB"/>
    <w:rsid w:val="00466083"/>
    <w:rsid w:val="00467B5F"/>
    <w:rsid w:val="00467E5B"/>
    <w:rsid w:val="00470285"/>
    <w:rsid w:val="00470CF2"/>
    <w:rsid w:val="00472140"/>
    <w:rsid w:val="0047218B"/>
    <w:rsid w:val="00473977"/>
    <w:rsid w:val="00474D27"/>
    <w:rsid w:val="00474F2A"/>
    <w:rsid w:val="00475A6A"/>
    <w:rsid w:val="00476245"/>
    <w:rsid w:val="00476674"/>
    <w:rsid w:val="00482D11"/>
    <w:rsid w:val="004862FD"/>
    <w:rsid w:val="00486999"/>
    <w:rsid w:val="00486D07"/>
    <w:rsid w:val="00487BBE"/>
    <w:rsid w:val="00490A73"/>
    <w:rsid w:val="00490E1C"/>
    <w:rsid w:val="00492F37"/>
    <w:rsid w:val="00494DB5"/>
    <w:rsid w:val="0049772E"/>
    <w:rsid w:val="00497D95"/>
    <w:rsid w:val="004A054F"/>
    <w:rsid w:val="004A12F9"/>
    <w:rsid w:val="004A1F7D"/>
    <w:rsid w:val="004A2CB5"/>
    <w:rsid w:val="004A33D3"/>
    <w:rsid w:val="004A3602"/>
    <w:rsid w:val="004A4BEE"/>
    <w:rsid w:val="004A54FB"/>
    <w:rsid w:val="004A5B3E"/>
    <w:rsid w:val="004A7B0A"/>
    <w:rsid w:val="004B09A0"/>
    <w:rsid w:val="004B1C2F"/>
    <w:rsid w:val="004B1D28"/>
    <w:rsid w:val="004B2251"/>
    <w:rsid w:val="004B284C"/>
    <w:rsid w:val="004B28C7"/>
    <w:rsid w:val="004B2DFF"/>
    <w:rsid w:val="004B4024"/>
    <w:rsid w:val="004B438F"/>
    <w:rsid w:val="004B4561"/>
    <w:rsid w:val="004B541B"/>
    <w:rsid w:val="004B6404"/>
    <w:rsid w:val="004B70C7"/>
    <w:rsid w:val="004C0C23"/>
    <w:rsid w:val="004C1731"/>
    <w:rsid w:val="004C21BE"/>
    <w:rsid w:val="004C2591"/>
    <w:rsid w:val="004C3228"/>
    <w:rsid w:val="004C430E"/>
    <w:rsid w:val="004C670D"/>
    <w:rsid w:val="004C67C6"/>
    <w:rsid w:val="004C6885"/>
    <w:rsid w:val="004C7D84"/>
    <w:rsid w:val="004D1991"/>
    <w:rsid w:val="004D19A0"/>
    <w:rsid w:val="004D2413"/>
    <w:rsid w:val="004D2904"/>
    <w:rsid w:val="004D2D6E"/>
    <w:rsid w:val="004D3A58"/>
    <w:rsid w:val="004D3B3E"/>
    <w:rsid w:val="004D5FD3"/>
    <w:rsid w:val="004D607E"/>
    <w:rsid w:val="004D6FA6"/>
    <w:rsid w:val="004D736A"/>
    <w:rsid w:val="004D796B"/>
    <w:rsid w:val="004E020B"/>
    <w:rsid w:val="004E044C"/>
    <w:rsid w:val="004E0583"/>
    <w:rsid w:val="004E07B7"/>
    <w:rsid w:val="004E2084"/>
    <w:rsid w:val="004E27E7"/>
    <w:rsid w:val="004E2FF1"/>
    <w:rsid w:val="004E5F56"/>
    <w:rsid w:val="004E60A5"/>
    <w:rsid w:val="004E6438"/>
    <w:rsid w:val="004E6F5E"/>
    <w:rsid w:val="004E70EA"/>
    <w:rsid w:val="004E7D92"/>
    <w:rsid w:val="004F02A3"/>
    <w:rsid w:val="004F0D59"/>
    <w:rsid w:val="004F19CC"/>
    <w:rsid w:val="004F29C1"/>
    <w:rsid w:val="004F2D6B"/>
    <w:rsid w:val="004F2D8B"/>
    <w:rsid w:val="004F5433"/>
    <w:rsid w:val="004F5604"/>
    <w:rsid w:val="004F74BD"/>
    <w:rsid w:val="0050194D"/>
    <w:rsid w:val="0050215C"/>
    <w:rsid w:val="005029B7"/>
    <w:rsid w:val="005036B0"/>
    <w:rsid w:val="00504164"/>
    <w:rsid w:val="005046D9"/>
    <w:rsid w:val="005068D3"/>
    <w:rsid w:val="005075F4"/>
    <w:rsid w:val="00507BF2"/>
    <w:rsid w:val="00510628"/>
    <w:rsid w:val="00510EC2"/>
    <w:rsid w:val="00512836"/>
    <w:rsid w:val="005128F4"/>
    <w:rsid w:val="00512F0C"/>
    <w:rsid w:val="005130B4"/>
    <w:rsid w:val="00514279"/>
    <w:rsid w:val="0051515F"/>
    <w:rsid w:val="00515424"/>
    <w:rsid w:val="00515460"/>
    <w:rsid w:val="005156FB"/>
    <w:rsid w:val="00517217"/>
    <w:rsid w:val="0051767B"/>
    <w:rsid w:val="00520D4B"/>
    <w:rsid w:val="0052117F"/>
    <w:rsid w:val="00521DE1"/>
    <w:rsid w:val="00522C6C"/>
    <w:rsid w:val="00523665"/>
    <w:rsid w:val="00523698"/>
    <w:rsid w:val="0052633B"/>
    <w:rsid w:val="00526AF1"/>
    <w:rsid w:val="0052774F"/>
    <w:rsid w:val="00527D6F"/>
    <w:rsid w:val="00532D6F"/>
    <w:rsid w:val="00532F42"/>
    <w:rsid w:val="00533ABB"/>
    <w:rsid w:val="005340C6"/>
    <w:rsid w:val="005345E8"/>
    <w:rsid w:val="00534BBC"/>
    <w:rsid w:val="00536DF7"/>
    <w:rsid w:val="00542CC0"/>
    <w:rsid w:val="00542ECF"/>
    <w:rsid w:val="00543414"/>
    <w:rsid w:val="00543D58"/>
    <w:rsid w:val="00546708"/>
    <w:rsid w:val="0054782C"/>
    <w:rsid w:val="0055172F"/>
    <w:rsid w:val="00551B9A"/>
    <w:rsid w:val="00552421"/>
    <w:rsid w:val="00553C66"/>
    <w:rsid w:val="0055504A"/>
    <w:rsid w:val="00556805"/>
    <w:rsid w:val="0056176A"/>
    <w:rsid w:val="00563CE0"/>
    <w:rsid w:val="00564A55"/>
    <w:rsid w:val="00566155"/>
    <w:rsid w:val="00567065"/>
    <w:rsid w:val="00567E18"/>
    <w:rsid w:val="00567EEE"/>
    <w:rsid w:val="00570512"/>
    <w:rsid w:val="00575274"/>
    <w:rsid w:val="0057597D"/>
    <w:rsid w:val="00575E24"/>
    <w:rsid w:val="00580C3B"/>
    <w:rsid w:val="00581D2D"/>
    <w:rsid w:val="0058272D"/>
    <w:rsid w:val="00582DC0"/>
    <w:rsid w:val="00583BE1"/>
    <w:rsid w:val="00584086"/>
    <w:rsid w:val="0058441F"/>
    <w:rsid w:val="005873E9"/>
    <w:rsid w:val="00590697"/>
    <w:rsid w:val="00591A6C"/>
    <w:rsid w:val="00591F17"/>
    <w:rsid w:val="00596B0B"/>
    <w:rsid w:val="00597435"/>
    <w:rsid w:val="005A0155"/>
    <w:rsid w:val="005A015B"/>
    <w:rsid w:val="005A0A85"/>
    <w:rsid w:val="005A1930"/>
    <w:rsid w:val="005A23B1"/>
    <w:rsid w:val="005A2A06"/>
    <w:rsid w:val="005A397E"/>
    <w:rsid w:val="005A6BC4"/>
    <w:rsid w:val="005A7724"/>
    <w:rsid w:val="005B188A"/>
    <w:rsid w:val="005B4035"/>
    <w:rsid w:val="005B6B2F"/>
    <w:rsid w:val="005B7F62"/>
    <w:rsid w:val="005B7FFA"/>
    <w:rsid w:val="005C1956"/>
    <w:rsid w:val="005C1B6D"/>
    <w:rsid w:val="005C2288"/>
    <w:rsid w:val="005C30B7"/>
    <w:rsid w:val="005C62E8"/>
    <w:rsid w:val="005C7C84"/>
    <w:rsid w:val="005D0091"/>
    <w:rsid w:val="005D02EA"/>
    <w:rsid w:val="005D23D1"/>
    <w:rsid w:val="005D277F"/>
    <w:rsid w:val="005D2C64"/>
    <w:rsid w:val="005D4AE5"/>
    <w:rsid w:val="005D5069"/>
    <w:rsid w:val="005D5209"/>
    <w:rsid w:val="005D5529"/>
    <w:rsid w:val="005D7B24"/>
    <w:rsid w:val="005E01A7"/>
    <w:rsid w:val="005E0B0E"/>
    <w:rsid w:val="005E11CA"/>
    <w:rsid w:val="005E37B2"/>
    <w:rsid w:val="005E3FB8"/>
    <w:rsid w:val="005E44BA"/>
    <w:rsid w:val="005E491C"/>
    <w:rsid w:val="005E556E"/>
    <w:rsid w:val="005E6213"/>
    <w:rsid w:val="005F08E6"/>
    <w:rsid w:val="005F12F1"/>
    <w:rsid w:val="005F2204"/>
    <w:rsid w:val="005F2261"/>
    <w:rsid w:val="005F2A87"/>
    <w:rsid w:val="005F3D07"/>
    <w:rsid w:val="005F630B"/>
    <w:rsid w:val="005F63DA"/>
    <w:rsid w:val="005F65C9"/>
    <w:rsid w:val="005F7BE1"/>
    <w:rsid w:val="006012B1"/>
    <w:rsid w:val="00601981"/>
    <w:rsid w:val="00602A03"/>
    <w:rsid w:val="00602C68"/>
    <w:rsid w:val="006047FE"/>
    <w:rsid w:val="00605AA7"/>
    <w:rsid w:val="00605EB2"/>
    <w:rsid w:val="0060651D"/>
    <w:rsid w:val="0060657E"/>
    <w:rsid w:val="00607877"/>
    <w:rsid w:val="006100CA"/>
    <w:rsid w:val="006105E9"/>
    <w:rsid w:val="00611035"/>
    <w:rsid w:val="00612DAD"/>
    <w:rsid w:val="00613D41"/>
    <w:rsid w:val="00613F9E"/>
    <w:rsid w:val="0061433E"/>
    <w:rsid w:val="00614620"/>
    <w:rsid w:val="0061527D"/>
    <w:rsid w:val="00615749"/>
    <w:rsid w:val="00615C46"/>
    <w:rsid w:val="00622D66"/>
    <w:rsid w:val="0062562F"/>
    <w:rsid w:val="00625F78"/>
    <w:rsid w:val="0062685C"/>
    <w:rsid w:val="006269B5"/>
    <w:rsid w:val="00626FF8"/>
    <w:rsid w:val="00630F0C"/>
    <w:rsid w:val="006311F7"/>
    <w:rsid w:val="006316D7"/>
    <w:rsid w:val="00632FF9"/>
    <w:rsid w:val="00633139"/>
    <w:rsid w:val="0063329F"/>
    <w:rsid w:val="00633574"/>
    <w:rsid w:val="00634744"/>
    <w:rsid w:val="00634841"/>
    <w:rsid w:val="0063509C"/>
    <w:rsid w:val="00635CC3"/>
    <w:rsid w:val="00635D1C"/>
    <w:rsid w:val="006404DC"/>
    <w:rsid w:val="00640B43"/>
    <w:rsid w:val="006425C6"/>
    <w:rsid w:val="00644559"/>
    <w:rsid w:val="006461E4"/>
    <w:rsid w:val="006475F9"/>
    <w:rsid w:val="00650294"/>
    <w:rsid w:val="006517AD"/>
    <w:rsid w:val="00651D0D"/>
    <w:rsid w:val="00652B5F"/>
    <w:rsid w:val="00653C8E"/>
    <w:rsid w:val="00653EE6"/>
    <w:rsid w:val="00654230"/>
    <w:rsid w:val="00654B1D"/>
    <w:rsid w:val="00655858"/>
    <w:rsid w:val="00655B94"/>
    <w:rsid w:val="0065750F"/>
    <w:rsid w:val="0066312E"/>
    <w:rsid w:val="00664DFD"/>
    <w:rsid w:val="006662C3"/>
    <w:rsid w:val="0067058B"/>
    <w:rsid w:val="00671892"/>
    <w:rsid w:val="00672CFF"/>
    <w:rsid w:val="00673BE0"/>
    <w:rsid w:val="00674484"/>
    <w:rsid w:val="006757E1"/>
    <w:rsid w:val="00675FDE"/>
    <w:rsid w:val="00676964"/>
    <w:rsid w:val="00677690"/>
    <w:rsid w:val="00683DF8"/>
    <w:rsid w:val="0068452B"/>
    <w:rsid w:val="006846BA"/>
    <w:rsid w:val="006860BE"/>
    <w:rsid w:val="00687337"/>
    <w:rsid w:val="006909EE"/>
    <w:rsid w:val="00690B3B"/>
    <w:rsid w:val="00690C92"/>
    <w:rsid w:val="006927D7"/>
    <w:rsid w:val="00693515"/>
    <w:rsid w:val="00693720"/>
    <w:rsid w:val="006938C8"/>
    <w:rsid w:val="0069517F"/>
    <w:rsid w:val="00695F7F"/>
    <w:rsid w:val="0069743B"/>
    <w:rsid w:val="00697A65"/>
    <w:rsid w:val="006A3CF8"/>
    <w:rsid w:val="006A4F8D"/>
    <w:rsid w:val="006A52BE"/>
    <w:rsid w:val="006A577A"/>
    <w:rsid w:val="006A699A"/>
    <w:rsid w:val="006A7A8F"/>
    <w:rsid w:val="006B1441"/>
    <w:rsid w:val="006B33A5"/>
    <w:rsid w:val="006B47F0"/>
    <w:rsid w:val="006B4EA2"/>
    <w:rsid w:val="006B6397"/>
    <w:rsid w:val="006B6590"/>
    <w:rsid w:val="006B6B4B"/>
    <w:rsid w:val="006C0019"/>
    <w:rsid w:val="006C096E"/>
    <w:rsid w:val="006C0AE6"/>
    <w:rsid w:val="006C4627"/>
    <w:rsid w:val="006C4740"/>
    <w:rsid w:val="006C627D"/>
    <w:rsid w:val="006C7138"/>
    <w:rsid w:val="006D0818"/>
    <w:rsid w:val="006D0923"/>
    <w:rsid w:val="006D207B"/>
    <w:rsid w:val="006D3019"/>
    <w:rsid w:val="006D347F"/>
    <w:rsid w:val="006D3C5E"/>
    <w:rsid w:val="006D3F5A"/>
    <w:rsid w:val="006D4F7E"/>
    <w:rsid w:val="006D5113"/>
    <w:rsid w:val="006E0293"/>
    <w:rsid w:val="006E0D86"/>
    <w:rsid w:val="006E156F"/>
    <w:rsid w:val="006E16E7"/>
    <w:rsid w:val="006E1F5E"/>
    <w:rsid w:val="006E2E4D"/>
    <w:rsid w:val="006E30ED"/>
    <w:rsid w:val="006E418C"/>
    <w:rsid w:val="006E472A"/>
    <w:rsid w:val="006E4B5F"/>
    <w:rsid w:val="006E4E95"/>
    <w:rsid w:val="006E51D9"/>
    <w:rsid w:val="006E66DA"/>
    <w:rsid w:val="006E6962"/>
    <w:rsid w:val="006F0333"/>
    <w:rsid w:val="006F2D5E"/>
    <w:rsid w:val="006F43CB"/>
    <w:rsid w:val="006F4BCA"/>
    <w:rsid w:val="006F528B"/>
    <w:rsid w:val="006F5AB8"/>
    <w:rsid w:val="007014AC"/>
    <w:rsid w:val="00702D55"/>
    <w:rsid w:val="00702DE9"/>
    <w:rsid w:val="007030B2"/>
    <w:rsid w:val="0070528F"/>
    <w:rsid w:val="00705B12"/>
    <w:rsid w:val="0070677D"/>
    <w:rsid w:val="00706A2E"/>
    <w:rsid w:val="00707189"/>
    <w:rsid w:val="00707DBD"/>
    <w:rsid w:val="00710DFE"/>
    <w:rsid w:val="00711256"/>
    <w:rsid w:val="007127A4"/>
    <w:rsid w:val="0071617F"/>
    <w:rsid w:val="00716419"/>
    <w:rsid w:val="007168A6"/>
    <w:rsid w:val="00716B8D"/>
    <w:rsid w:val="007173A0"/>
    <w:rsid w:val="00720253"/>
    <w:rsid w:val="007207AB"/>
    <w:rsid w:val="00722251"/>
    <w:rsid w:val="007225B9"/>
    <w:rsid w:val="00724139"/>
    <w:rsid w:val="00724D3B"/>
    <w:rsid w:val="0072505C"/>
    <w:rsid w:val="007252C7"/>
    <w:rsid w:val="00725632"/>
    <w:rsid w:val="00725F8D"/>
    <w:rsid w:val="007264C9"/>
    <w:rsid w:val="00726A60"/>
    <w:rsid w:val="007279B5"/>
    <w:rsid w:val="00731274"/>
    <w:rsid w:val="00734416"/>
    <w:rsid w:val="0073467B"/>
    <w:rsid w:val="0073565A"/>
    <w:rsid w:val="007369DB"/>
    <w:rsid w:val="00737179"/>
    <w:rsid w:val="007372B5"/>
    <w:rsid w:val="00737B91"/>
    <w:rsid w:val="00741A33"/>
    <w:rsid w:val="00742930"/>
    <w:rsid w:val="0074386E"/>
    <w:rsid w:val="00743C86"/>
    <w:rsid w:val="00744037"/>
    <w:rsid w:val="0074403E"/>
    <w:rsid w:val="007442CD"/>
    <w:rsid w:val="007447BC"/>
    <w:rsid w:val="00747C7B"/>
    <w:rsid w:val="00751705"/>
    <w:rsid w:val="0075256F"/>
    <w:rsid w:val="00753D2E"/>
    <w:rsid w:val="00756CDD"/>
    <w:rsid w:val="0076073D"/>
    <w:rsid w:val="0076104D"/>
    <w:rsid w:val="00763B23"/>
    <w:rsid w:val="007647F7"/>
    <w:rsid w:val="007654F8"/>
    <w:rsid w:val="00765F20"/>
    <w:rsid w:val="00766715"/>
    <w:rsid w:val="00766753"/>
    <w:rsid w:val="00767470"/>
    <w:rsid w:val="00770B5E"/>
    <w:rsid w:val="00770C10"/>
    <w:rsid w:val="00772260"/>
    <w:rsid w:val="00775CE1"/>
    <w:rsid w:val="0077614A"/>
    <w:rsid w:val="00777596"/>
    <w:rsid w:val="007779EF"/>
    <w:rsid w:val="0078049F"/>
    <w:rsid w:val="007807AB"/>
    <w:rsid w:val="00782171"/>
    <w:rsid w:val="00782606"/>
    <w:rsid w:val="00782767"/>
    <w:rsid w:val="00783179"/>
    <w:rsid w:val="007834BA"/>
    <w:rsid w:val="007844FF"/>
    <w:rsid w:val="00784642"/>
    <w:rsid w:val="007858AB"/>
    <w:rsid w:val="00785E5A"/>
    <w:rsid w:val="00786AEB"/>
    <w:rsid w:val="00790BCD"/>
    <w:rsid w:val="00793CD1"/>
    <w:rsid w:val="007957FE"/>
    <w:rsid w:val="00795E74"/>
    <w:rsid w:val="0079704C"/>
    <w:rsid w:val="007A0434"/>
    <w:rsid w:val="007A0A31"/>
    <w:rsid w:val="007A25C0"/>
    <w:rsid w:val="007A4EA2"/>
    <w:rsid w:val="007A52F9"/>
    <w:rsid w:val="007A6B87"/>
    <w:rsid w:val="007B507B"/>
    <w:rsid w:val="007B7582"/>
    <w:rsid w:val="007C0DC4"/>
    <w:rsid w:val="007C13BF"/>
    <w:rsid w:val="007C26D0"/>
    <w:rsid w:val="007C77CB"/>
    <w:rsid w:val="007C7F54"/>
    <w:rsid w:val="007D0F8E"/>
    <w:rsid w:val="007D300B"/>
    <w:rsid w:val="007D3E03"/>
    <w:rsid w:val="007D46B2"/>
    <w:rsid w:val="007D5176"/>
    <w:rsid w:val="007D6659"/>
    <w:rsid w:val="007D6FB5"/>
    <w:rsid w:val="007E01C8"/>
    <w:rsid w:val="007E0AA7"/>
    <w:rsid w:val="007E18A4"/>
    <w:rsid w:val="007E5350"/>
    <w:rsid w:val="007E56D9"/>
    <w:rsid w:val="007E6190"/>
    <w:rsid w:val="007E7A85"/>
    <w:rsid w:val="007F1135"/>
    <w:rsid w:val="007F168C"/>
    <w:rsid w:val="007F1FEE"/>
    <w:rsid w:val="007F2E6D"/>
    <w:rsid w:val="007F69CE"/>
    <w:rsid w:val="007F70FC"/>
    <w:rsid w:val="00801660"/>
    <w:rsid w:val="008018DC"/>
    <w:rsid w:val="008030DD"/>
    <w:rsid w:val="00803259"/>
    <w:rsid w:val="0080357A"/>
    <w:rsid w:val="00804797"/>
    <w:rsid w:val="0080593D"/>
    <w:rsid w:val="00805FE7"/>
    <w:rsid w:val="00806B28"/>
    <w:rsid w:val="0081081C"/>
    <w:rsid w:val="00810E11"/>
    <w:rsid w:val="008148C3"/>
    <w:rsid w:val="00814B2E"/>
    <w:rsid w:val="00816BD5"/>
    <w:rsid w:val="00820C61"/>
    <w:rsid w:val="008252AC"/>
    <w:rsid w:val="008257F9"/>
    <w:rsid w:val="00827C6A"/>
    <w:rsid w:val="00827D23"/>
    <w:rsid w:val="00830C69"/>
    <w:rsid w:val="00831916"/>
    <w:rsid w:val="008320D1"/>
    <w:rsid w:val="008327BE"/>
    <w:rsid w:val="00834295"/>
    <w:rsid w:val="00834D2B"/>
    <w:rsid w:val="00834DDF"/>
    <w:rsid w:val="00835576"/>
    <w:rsid w:val="00835579"/>
    <w:rsid w:val="0083611E"/>
    <w:rsid w:val="0083693C"/>
    <w:rsid w:val="0084065B"/>
    <w:rsid w:val="00840D03"/>
    <w:rsid w:val="008421FF"/>
    <w:rsid w:val="0084292B"/>
    <w:rsid w:val="008429F5"/>
    <w:rsid w:val="00845031"/>
    <w:rsid w:val="00845CB4"/>
    <w:rsid w:val="00850992"/>
    <w:rsid w:val="00852680"/>
    <w:rsid w:val="00852FFF"/>
    <w:rsid w:val="008542E5"/>
    <w:rsid w:val="00854BC8"/>
    <w:rsid w:val="00854C33"/>
    <w:rsid w:val="00854C66"/>
    <w:rsid w:val="00854E5D"/>
    <w:rsid w:val="00856EFC"/>
    <w:rsid w:val="00861413"/>
    <w:rsid w:val="00862A4F"/>
    <w:rsid w:val="008636D0"/>
    <w:rsid w:val="00865A0C"/>
    <w:rsid w:val="00865E71"/>
    <w:rsid w:val="008665D9"/>
    <w:rsid w:val="00866876"/>
    <w:rsid w:val="00867535"/>
    <w:rsid w:val="00867827"/>
    <w:rsid w:val="0087183D"/>
    <w:rsid w:val="00871D62"/>
    <w:rsid w:val="00874718"/>
    <w:rsid w:val="00875822"/>
    <w:rsid w:val="00881602"/>
    <w:rsid w:val="008820A1"/>
    <w:rsid w:val="00882A6D"/>
    <w:rsid w:val="00882AD2"/>
    <w:rsid w:val="00882B59"/>
    <w:rsid w:val="008831DF"/>
    <w:rsid w:val="00883B2C"/>
    <w:rsid w:val="00885CEA"/>
    <w:rsid w:val="00890A85"/>
    <w:rsid w:val="00890E0F"/>
    <w:rsid w:val="00892FF4"/>
    <w:rsid w:val="00894976"/>
    <w:rsid w:val="00894DA2"/>
    <w:rsid w:val="00894EE7"/>
    <w:rsid w:val="0089585C"/>
    <w:rsid w:val="00895EA8"/>
    <w:rsid w:val="0089603A"/>
    <w:rsid w:val="0089612F"/>
    <w:rsid w:val="00896D41"/>
    <w:rsid w:val="00897E0A"/>
    <w:rsid w:val="008A014E"/>
    <w:rsid w:val="008A0532"/>
    <w:rsid w:val="008A12B4"/>
    <w:rsid w:val="008A14F4"/>
    <w:rsid w:val="008A22ED"/>
    <w:rsid w:val="008A2C12"/>
    <w:rsid w:val="008A2C44"/>
    <w:rsid w:val="008A689D"/>
    <w:rsid w:val="008A6F10"/>
    <w:rsid w:val="008B05C3"/>
    <w:rsid w:val="008B0613"/>
    <w:rsid w:val="008B0672"/>
    <w:rsid w:val="008B1416"/>
    <w:rsid w:val="008B3819"/>
    <w:rsid w:val="008B3B87"/>
    <w:rsid w:val="008B4A85"/>
    <w:rsid w:val="008B7CFD"/>
    <w:rsid w:val="008C020E"/>
    <w:rsid w:val="008C0AFC"/>
    <w:rsid w:val="008C0EC2"/>
    <w:rsid w:val="008C10CF"/>
    <w:rsid w:val="008C1BCE"/>
    <w:rsid w:val="008C34BC"/>
    <w:rsid w:val="008C63E1"/>
    <w:rsid w:val="008D0639"/>
    <w:rsid w:val="008D1F95"/>
    <w:rsid w:val="008D2AB6"/>
    <w:rsid w:val="008D3E37"/>
    <w:rsid w:val="008D3E9C"/>
    <w:rsid w:val="008D46EF"/>
    <w:rsid w:val="008D6783"/>
    <w:rsid w:val="008D7F2E"/>
    <w:rsid w:val="008E1CB6"/>
    <w:rsid w:val="008E2143"/>
    <w:rsid w:val="008E2CFC"/>
    <w:rsid w:val="008E37CF"/>
    <w:rsid w:val="008E3D97"/>
    <w:rsid w:val="008E513F"/>
    <w:rsid w:val="008E6DDE"/>
    <w:rsid w:val="008E79C6"/>
    <w:rsid w:val="008F1ABB"/>
    <w:rsid w:val="008F21F9"/>
    <w:rsid w:val="008F45DF"/>
    <w:rsid w:val="008F46B9"/>
    <w:rsid w:val="008F4A9F"/>
    <w:rsid w:val="008F4CCC"/>
    <w:rsid w:val="008F7BE7"/>
    <w:rsid w:val="00900344"/>
    <w:rsid w:val="009003F3"/>
    <w:rsid w:val="00900A63"/>
    <w:rsid w:val="0090191E"/>
    <w:rsid w:val="009076F1"/>
    <w:rsid w:val="0091039B"/>
    <w:rsid w:val="0091098B"/>
    <w:rsid w:val="0091136A"/>
    <w:rsid w:val="0091172B"/>
    <w:rsid w:val="00912580"/>
    <w:rsid w:val="009126FB"/>
    <w:rsid w:val="00912E6F"/>
    <w:rsid w:val="00913BED"/>
    <w:rsid w:val="00914579"/>
    <w:rsid w:val="00914E3F"/>
    <w:rsid w:val="00915584"/>
    <w:rsid w:val="00917636"/>
    <w:rsid w:val="00920715"/>
    <w:rsid w:val="00920C31"/>
    <w:rsid w:val="009211EC"/>
    <w:rsid w:val="00921B91"/>
    <w:rsid w:val="00924B34"/>
    <w:rsid w:val="0092580A"/>
    <w:rsid w:val="00925AA8"/>
    <w:rsid w:val="00927454"/>
    <w:rsid w:val="009278B0"/>
    <w:rsid w:val="00927C9D"/>
    <w:rsid w:val="00930849"/>
    <w:rsid w:val="00931511"/>
    <w:rsid w:val="00931E54"/>
    <w:rsid w:val="0093220F"/>
    <w:rsid w:val="0093244B"/>
    <w:rsid w:val="00932D4F"/>
    <w:rsid w:val="00933AF7"/>
    <w:rsid w:val="0093457D"/>
    <w:rsid w:val="0093482A"/>
    <w:rsid w:val="00936A79"/>
    <w:rsid w:val="00936ADE"/>
    <w:rsid w:val="00937308"/>
    <w:rsid w:val="009376E1"/>
    <w:rsid w:val="00942F56"/>
    <w:rsid w:val="0094318E"/>
    <w:rsid w:val="00943D6B"/>
    <w:rsid w:val="00943F2F"/>
    <w:rsid w:val="009441D5"/>
    <w:rsid w:val="009447E9"/>
    <w:rsid w:val="00945203"/>
    <w:rsid w:val="00945940"/>
    <w:rsid w:val="00946615"/>
    <w:rsid w:val="00947B20"/>
    <w:rsid w:val="009501F4"/>
    <w:rsid w:val="009516A1"/>
    <w:rsid w:val="009525ED"/>
    <w:rsid w:val="00954408"/>
    <w:rsid w:val="0095600C"/>
    <w:rsid w:val="0095640C"/>
    <w:rsid w:val="00961BD6"/>
    <w:rsid w:val="00962989"/>
    <w:rsid w:val="00962FB1"/>
    <w:rsid w:val="0096464B"/>
    <w:rsid w:val="00964FF3"/>
    <w:rsid w:val="00965EA9"/>
    <w:rsid w:val="00966C58"/>
    <w:rsid w:val="0096771E"/>
    <w:rsid w:val="009716F1"/>
    <w:rsid w:val="00973A6C"/>
    <w:rsid w:val="00974780"/>
    <w:rsid w:val="00975620"/>
    <w:rsid w:val="0098025E"/>
    <w:rsid w:val="0098056E"/>
    <w:rsid w:val="00984223"/>
    <w:rsid w:val="00984A6F"/>
    <w:rsid w:val="0098594C"/>
    <w:rsid w:val="00985B7F"/>
    <w:rsid w:val="00986639"/>
    <w:rsid w:val="0098692B"/>
    <w:rsid w:val="00986BD1"/>
    <w:rsid w:val="00990EE9"/>
    <w:rsid w:val="00992EA5"/>
    <w:rsid w:val="0099315B"/>
    <w:rsid w:val="009933F2"/>
    <w:rsid w:val="0099426B"/>
    <w:rsid w:val="00996DC2"/>
    <w:rsid w:val="009972BB"/>
    <w:rsid w:val="009A0923"/>
    <w:rsid w:val="009A152C"/>
    <w:rsid w:val="009A1EDF"/>
    <w:rsid w:val="009A3EF1"/>
    <w:rsid w:val="009A4501"/>
    <w:rsid w:val="009A4528"/>
    <w:rsid w:val="009A6779"/>
    <w:rsid w:val="009B0C2A"/>
    <w:rsid w:val="009B1126"/>
    <w:rsid w:val="009B3040"/>
    <w:rsid w:val="009B359C"/>
    <w:rsid w:val="009B48C8"/>
    <w:rsid w:val="009B53EA"/>
    <w:rsid w:val="009B577E"/>
    <w:rsid w:val="009B5EE2"/>
    <w:rsid w:val="009B70A8"/>
    <w:rsid w:val="009C50BF"/>
    <w:rsid w:val="009C6614"/>
    <w:rsid w:val="009C69DF"/>
    <w:rsid w:val="009D113C"/>
    <w:rsid w:val="009D13BA"/>
    <w:rsid w:val="009D3358"/>
    <w:rsid w:val="009D3E1A"/>
    <w:rsid w:val="009D3FFC"/>
    <w:rsid w:val="009D4F58"/>
    <w:rsid w:val="009D58E8"/>
    <w:rsid w:val="009D5E36"/>
    <w:rsid w:val="009D68CC"/>
    <w:rsid w:val="009D6F21"/>
    <w:rsid w:val="009D7412"/>
    <w:rsid w:val="009D7526"/>
    <w:rsid w:val="009E07FC"/>
    <w:rsid w:val="009E276A"/>
    <w:rsid w:val="009E2B64"/>
    <w:rsid w:val="009E30DB"/>
    <w:rsid w:val="009E34B6"/>
    <w:rsid w:val="009E355D"/>
    <w:rsid w:val="009E54D3"/>
    <w:rsid w:val="009E68BB"/>
    <w:rsid w:val="009E76FE"/>
    <w:rsid w:val="009F10AE"/>
    <w:rsid w:val="009F2C9C"/>
    <w:rsid w:val="009F3F5C"/>
    <w:rsid w:val="009F56CF"/>
    <w:rsid w:val="009F7789"/>
    <w:rsid w:val="00A00A59"/>
    <w:rsid w:val="00A01D2A"/>
    <w:rsid w:val="00A0403F"/>
    <w:rsid w:val="00A0463B"/>
    <w:rsid w:val="00A05C19"/>
    <w:rsid w:val="00A10100"/>
    <w:rsid w:val="00A15806"/>
    <w:rsid w:val="00A15E97"/>
    <w:rsid w:val="00A17721"/>
    <w:rsid w:val="00A21780"/>
    <w:rsid w:val="00A23B16"/>
    <w:rsid w:val="00A246B2"/>
    <w:rsid w:val="00A25BCB"/>
    <w:rsid w:val="00A25F11"/>
    <w:rsid w:val="00A27D65"/>
    <w:rsid w:val="00A31A82"/>
    <w:rsid w:val="00A32DED"/>
    <w:rsid w:val="00A350C7"/>
    <w:rsid w:val="00A361D2"/>
    <w:rsid w:val="00A37ED9"/>
    <w:rsid w:val="00A415EF"/>
    <w:rsid w:val="00A417C4"/>
    <w:rsid w:val="00A41822"/>
    <w:rsid w:val="00A41A6F"/>
    <w:rsid w:val="00A422E4"/>
    <w:rsid w:val="00A423A7"/>
    <w:rsid w:val="00A42AEA"/>
    <w:rsid w:val="00A4433C"/>
    <w:rsid w:val="00A444A8"/>
    <w:rsid w:val="00A51695"/>
    <w:rsid w:val="00A52A18"/>
    <w:rsid w:val="00A52E11"/>
    <w:rsid w:val="00A54894"/>
    <w:rsid w:val="00A55415"/>
    <w:rsid w:val="00A572B0"/>
    <w:rsid w:val="00A57BF1"/>
    <w:rsid w:val="00A610D5"/>
    <w:rsid w:val="00A614E5"/>
    <w:rsid w:val="00A6286B"/>
    <w:rsid w:val="00A636F1"/>
    <w:rsid w:val="00A6771F"/>
    <w:rsid w:val="00A67CE5"/>
    <w:rsid w:val="00A73F8A"/>
    <w:rsid w:val="00A749B0"/>
    <w:rsid w:val="00A74AEE"/>
    <w:rsid w:val="00A758C3"/>
    <w:rsid w:val="00A76CA5"/>
    <w:rsid w:val="00A778F3"/>
    <w:rsid w:val="00A77E83"/>
    <w:rsid w:val="00A80439"/>
    <w:rsid w:val="00A807E0"/>
    <w:rsid w:val="00A82C19"/>
    <w:rsid w:val="00A8359B"/>
    <w:rsid w:val="00A843BB"/>
    <w:rsid w:val="00A858C2"/>
    <w:rsid w:val="00A85B17"/>
    <w:rsid w:val="00A869A6"/>
    <w:rsid w:val="00A86AEC"/>
    <w:rsid w:val="00A8785B"/>
    <w:rsid w:val="00A87E1A"/>
    <w:rsid w:val="00A87F1C"/>
    <w:rsid w:val="00A9138C"/>
    <w:rsid w:val="00A91E93"/>
    <w:rsid w:val="00A934A1"/>
    <w:rsid w:val="00A95A75"/>
    <w:rsid w:val="00A95D57"/>
    <w:rsid w:val="00A975A9"/>
    <w:rsid w:val="00AA0834"/>
    <w:rsid w:val="00AA1471"/>
    <w:rsid w:val="00AA195D"/>
    <w:rsid w:val="00AA21D8"/>
    <w:rsid w:val="00AA2920"/>
    <w:rsid w:val="00AA3898"/>
    <w:rsid w:val="00AA4963"/>
    <w:rsid w:val="00AA67A5"/>
    <w:rsid w:val="00AA7366"/>
    <w:rsid w:val="00AA7464"/>
    <w:rsid w:val="00AB01BA"/>
    <w:rsid w:val="00AB3647"/>
    <w:rsid w:val="00AB3E2D"/>
    <w:rsid w:val="00AB469D"/>
    <w:rsid w:val="00AB4D8E"/>
    <w:rsid w:val="00AB582E"/>
    <w:rsid w:val="00AB6E35"/>
    <w:rsid w:val="00AB780D"/>
    <w:rsid w:val="00AB7D01"/>
    <w:rsid w:val="00AC02EB"/>
    <w:rsid w:val="00AC09FA"/>
    <w:rsid w:val="00AC1E54"/>
    <w:rsid w:val="00AC2514"/>
    <w:rsid w:val="00AC27D5"/>
    <w:rsid w:val="00AC3A2E"/>
    <w:rsid w:val="00AC3F5B"/>
    <w:rsid w:val="00AC7216"/>
    <w:rsid w:val="00AC79AE"/>
    <w:rsid w:val="00AD0C5E"/>
    <w:rsid w:val="00AD2210"/>
    <w:rsid w:val="00AD2FB2"/>
    <w:rsid w:val="00AD343C"/>
    <w:rsid w:val="00AD3FD7"/>
    <w:rsid w:val="00AD479A"/>
    <w:rsid w:val="00AD5532"/>
    <w:rsid w:val="00AD6057"/>
    <w:rsid w:val="00AD6E6C"/>
    <w:rsid w:val="00AD6F3A"/>
    <w:rsid w:val="00AE352C"/>
    <w:rsid w:val="00AE5E92"/>
    <w:rsid w:val="00AE5EE3"/>
    <w:rsid w:val="00AE6B87"/>
    <w:rsid w:val="00AE6BDD"/>
    <w:rsid w:val="00AF0760"/>
    <w:rsid w:val="00AF10B3"/>
    <w:rsid w:val="00AF221B"/>
    <w:rsid w:val="00AF2A08"/>
    <w:rsid w:val="00AF6F21"/>
    <w:rsid w:val="00AF7838"/>
    <w:rsid w:val="00B0187C"/>
    <w:rsid w:val="00B0263B"/>
    <w:rsid w:val="00B02BA0"/>
    <w:rsid w:val="00B03A67"/>
    <w:rsid w:val="00B115DC"/>
    <w:rsid w:val="00B119CB"/>
    <w:rsid w:val="00B1370D"/>
    <w:rsid w:val="00B15123"/>
    <w:rsid w:val="00B16214"/>
    <w:rsid w:val="00B16C0D"/>
    <w:rsid w:val="00B16C4F"/>
    <w:rsid w:val="00B17235"/>
    <w:rsid w:val="00B17788"/>
    <w:rsid w:val="00B20D32"/>
    <w:rsid w:val="00B20DA3"/>
    <w:rsid w:val="00B24117"/>
    <w:rsid w:val="00B265F7"/>
    <w:rsid w:val="00B27B53"/>
    <w:rsid w:val="00B27BB7"/>
    <w:rsid w:val="00B33382"/>
    <w:rsid w:val="00B337A9"/>
    <w:rsid w:val="00B36733"/>
    <w:rsid w:val="00B369C9"/>
    <w:rsid w:val="00B40914"/>
    <w:rsid w:val="00B40980"/>
    <w:rsid w:val="00B41CE7"/>
    <w:rsid w:val="00B4518C"/>
    <w:rsid w:val="00B45E3F"/>
    <w:rsid w:val="00B473C3"/>
    <w:rsid w:val="00B476F2"/>
    <w:rsid w:val="00B512C0"/>
    <w:rsid w:val="00B5200A"/>
    <w:rsid w:val="00B53C54"/>
    <w:rsid w:val="00B54F58"/>
    <w:rsid w:val="00B55531"/>
    <w:rsid w:val="00B5570D"/>
    <w:rsid w:val="00B558BB"/>
    <w:rsid w:val="00B6012E"/>
    <w:rsid w:val="00B6025F"/>
    <w:rsid w:val="00B605A7"/>
    <w:rsid w:val="00B6129F"/>
    <w:rsid w:val="00B61928"/>
    <w:rsid w:val="00B63258"/>
    <w:rsid w:val="00B64B9A"/>
    <w:rsid w:val="00B64FA6"/>
    <w:rsid w:val="00B6526E"/>
    <w:rsid w:val="00B66B0C"/>
    <w:rsid w:val="00B66BDF"/>
    <w:rsid w:val="00B71A52"/>
    <w:rsid w:val="00B72B07"/>
    <w:rsid w:val="00B73764"/>
    <w:rsid w:val="00B7625E"/>
    <w:rsid w:val="00B7689E"/>
    <w:rsid w:val="00B76C0A"/>
    <w:rsid w:val="00B77C9E"/>
    <w:rsid w:val="00B80198"/>
    <w:rsid w:val="00B8020A"/>
    <w:rsid w:val="00B82062"/>
    <w:rsid w:val="00B83152"/>
    <w:rsid w:val="00B840B4"/>
    <w:rsid w:val="00B848B9"/>
    <w:rsid w:val="00B84B0C"/>
    <w:rsid w:val="00B85485"/>
    <w:rsid w:val="00B87403"/>
    <w:rsid w:val="00B90100"/>
    <w:rsid w:val="00B91E1D"/>
    <w:rsid w:val="00B92794"/>
    <w:rsid w:val="00B92890"/>
    <w:rsid w:val="00B933E5"/>
    <w:rsid w:val="00B9562F"/>
    <w:rsid w:val="00B95ACF"/>
    <w:rsid w:val="00BA02AD"/>
    <w:rsid w:val="00BA285A"/>
    <w:rsid w:val="00BA38F6"/>
    <w:rsid w:val="00BA5A16"/>
    <w:rsid w:val="00BA617A"/>
    <w:rsid w:val="00BB0F36"/>
    <w:rsid w:val="00BB2DB8"/>
    <w:rsid w:val="00BB3B0C"/>
    <w:rsid w:val="00BB4E3E"/>
    <w:rsid w:val="00BB5A76"/>
    <w:rsid w:val="00BB5CD1"/>
    <w:rsid w:val="00BB62E4"/>
    <w:rsid w:val="00BB64E4"/>
    <w:rsid w:val="00BB7D4A"/>
    <w:rsid w:val="00BC047E"/>
    <w:rsid w:val="00BC12B2"/>
    <w:rsid w:val="00BC12FA"/>
    <w:rsid w:val="00BC28A1"/>
    <w:rsid w:val="00BC31EF"/>
    <w:rsid w:val="00BC367D"/>
    <w:rsid w:val="00BC3A29"/>
    <w:rsid w:val="00BC42D8"/>
    <w:rsid w:val="00BC67F9"/>
    <w:rsid w:val="00BC7743"/>
    <w:rsid w:val="00BD0DE9"/>
    <w:rsid w:val="00BD2737"/>
    <w:rsid w:val="00BD2D38"/>
    <w:rsid w:val="00BD36A8"/>
    <w:rsid w:val="00BD36F7"/>
    <w:rsid w:val="00BD4DD4"/>
    <w:rsid w:val="00BE2597"/>
    <w:rsid w:val="00BE2C3E"/>
    <w:rsid w:val="00BE37B4"/>
    <w:rsid w:val="00BE39EA"/>
    <w:rsid w:val="00BE3AA7"/>
    <w:rsid w:val="00BE3D20"/>
    <w:rsid w:val="00BF0215"/>
    <w:rsid w:val="00BF1BCE"/>
    <w:rsid w:val="00BF2933"/>
    <w:rsid w:val="00BF50B2"/>
    <w:rsid w:val="00BF6182"/>
    <w:rsid w:val="00BF74D3"/>
    <w:rsid w:val="00C01CB1"/>
    <w:rsid w:val="00C0240C"/>
    <w:rsid w:val="00C03401"/>
    <w:rsid w:val="00C03D15"/>
    <w:rsid w:val="00C04ED3"/>
    <w:rsid w:val="00C05282"/>
    <w:rsid w:val="00C05B2C"/>
    <w:rsid w:val="00C05F96"/>
    <w:rsid w:val="00C064E3"/>
    <w:rsid w:val="00C0707F"/>
    <w:rsid w:val="00C114F0"/>
    <w:rsid w:val="00C1160C"/>
    <w:rsid w:val="00C12928"/>
    <w:rsid w:val="00C1316C"/>
    <w:rsid w:val="00C13745"/>
    <w:rsid w:val="00C14331"/>
    <w:rsid w:val="00C1467E"/>
    <w:rsid w:val="00C15890"/>
    <w:rsid w:val="00C15EDA"/>
    <w:rsid w:val="00C16F15"/>
    <w:rsid w:val="00C21953"/>
    <w:rsid w:val="00C22EE0"/>
    <w:rsid w:val="00C22FC5"/>
    <w:rsid w:val="00C23EB4"/>
    <w:rsid w:val="00C240E5"/>
    <w:rsid w:val="00C2538D"/>
    <w:rsid w:val="00C25B48"/>
    <w:rsid w:val="00C30714"/>
    <w:rsid w:val="00C30A7A"/>
    <w:rsid w:val="00C316C8"/>
    <w:rsid w:val="00C33DF1"/>
    <w:rsid w:val="00C36DE6"/>
    <w:rsid w:val="00C375EA"/>
    <w:rsid w:val="00C376F3"/>
    <w:rsid w:val="00C4198C"/>
    <w:rsid w:val="00C43999"/>
    <w:rsid w:val="00C441C6"/>
    <w:rsid w:val="00C44417"/>
    <w:rsid w:val="00C45DDD"/>
    <w:rsid w:val="00C4612B"/>
    <w:rsid w:val="00C47AC3"/>
    <w:rsid w:val="00C47CB7"/>
    <w:rsid w:val="00C52781"/>
    <w:rsid w:val="00C52910"/>
    <w:rsid w:val="00C54312"/>
    <w:rsid w:val="00C54745"/>
    <w:rsid w:val="00C54EFF"/>
    <w:rsid w:val="00C575AD"/>
    <w:rsid w:val="00C60137"/>
    <w:rsid w:val="00C61123"/>
    <w:rsid w:val="00C63092"/>
    <w:rsid w:val="00C6538E"/>
    <w:rsid w:val="00C6628E"/>
    <w:rsid w:val="00C679CF"/>
    <w:rsid w:val="00C708B0"/>
    <w:rsid w:val="00C708E0"/>
    <w:rsid w:val="00C70F56"/>
    <w:rsid w:val="00C7430E"/>
    <w:rsid w:val="00C74771"/>
    <w:rsid w:val="00C74B99"/>
    <w:rsid w:val="00C750B7"/>
    <w:rsid w:val="00C750DA"/>
    <w:rsid w:val="00C75924"/>
    <w:rsid w:val="00C760A6"/>
    <w:rsid w:val="00C77F97"/>
    <w:rsid w:val="00C81CFE"/>
    <w:rsid w:val="00C81FBF"/>
    <w:rsid w:val="00C838A4"/>
    <w:rsid w:val="00C83BE5"/>
    <w:rsid w:val="00C85ADD"/>
    <w:rsid w:val="00C8723E"/>
    <w:rsid w:val="00C927CB"/>
    <w:rsid w:val="00C94FBF"/>
    <w:rsid w:val="00C959AC"/>
    <w:rsid w:val="00C97F74"/>
    <w:rsid w:val="00CA0B82"/>
    <w:rsid w:val="00CA27B4"/>
    <w:rsid w:val="00CA2D6C"/>
    <w:rsid w:val="00CA3B63"/>
    <w:rsid w:val="00CA3E70"/>
    <w:rsid w:val="00CA3FDC"/>
    <w:rsid w:val="00CA4F59"/>
    <w:rsid w:val="00CA5C24"/>
    <w:rsid w:val="00CA61FD"/>
    <w:rsid w:val="00CA65D2"/>
    <w:rsid w:val="00CA6C4D"/>
    <w:rsid w:val="00CA6EB3"/>
    <w:rsid w:val="00CA7180"/>
    <w:rsid w:val="00CB08FF"/>
    <w:rsid w:val="00CB18F2"/>
    <w:rsid w:val="00CB1FE9"/>
    <w:rsid w:val="00CB255C"/>
    <w:rsid w:val="00CB357A"/>
    <w:rsid w:val="00CB3ACB"/>
    <w:rsid w:val="00CB5477"/>
    <w:rsid w:val="00CC0634"/>
    <w:rsid w:val="00CC1B5D"/>
    <w:rsid w:val="00CC22C7"/>
    <w:rsid w:val="00CC3407"/>
    <w:rsid w:val="00CC475E"/>
    <w:rsid w:val="00CC4B47"/>
    <w:rsid w:val="00CC4BC2"/>
    <w:rsid w:val="00CC4F11"/>
    <w:rsid w:val="00CC56D2"/>
    <w:rsid w:val="00CD015A"/>
    <w:rsid w:val="00CD13AC"/>
    <w:rsid w:val="00CD2527"/>
    <w:rsid w:val="00CD29E3"/>
    <w:rsid w:val="00CD356A"/>
    <w:rsid w:val="00CD3616"/>
    <w:rsid w:val="00CD5588"/>
    <w:rsid w:val="00CD6122"/>
    <w:rsid w:val="00CD6953"/>
    <w:rsid w:val="00CD6DE2"/>
    <w:rsid w:val="00CD771D"/>
    <w:rsid w:val="00CD79CB"/>
    <w:rsid w:val="00CE0D9D"/>
    <w:rsid w:val="00CE23C4"/>
    <w:rsid w:val="00CE2DC8"/>
    <w:rsid w:val="00CE30C4"/>
    <w:rsid w:val="00CE3C56"/>
    <w:rsid w:val="00CE56B0"/>
    <w:rsid w:val="00CF2683"/>
    <w:rsid w:val="00CF5DD1"/>
    <w:rsid w:val="00D00113"/>
    <w:rsid w:val="00D001DD"/>
    <w:rsid w:val="00D0214C"/>
    <w:rsid w:val="00D024E3"/>
    <w:rsid w:val="00D037B3"/>
    <w:rsid w:val="00D04237"/>
    <w:rsid w:val="00D044D7"/>
    <w:rsid w:val="00D048F8"/>
    <w:rsid w:val="00D07184"/>
    <w:rsid w:val="00D074D2"/>
    <w:rsid w:val="00D10111"/>
    <w:rsid w:val="00D104A4"/>
    <w:rsid w:val="00D11094"/>
    <w:rsid w:val="00D11717"/>
    <w:rsid w:val="00D12CA5"/>
    <w:rsid w:val="00D15AF1"/>
    <w:rsid w:val="00D16281"/>
    <w:rsid w:val="00D163FF"/>
    <w:rsid w:val="00D17417"/>
    <w:rsid w:val="00D21D1D"/>
    <w:rsid w:val="00D2225D"/>
    <w:rsid w:val="00D223D3"/>
    <w:rsid w:val="00D24954"/>
    <w:rsid w:val="00D2497E"/>
    <w:rsid w:val="00D25834"/>
    <w:rsid w:val="00D25F91"/>
    <w:rsid w:val="00D26506"/>
    <w:rsid w:val="00D30552"/>
    <w:rsid w:val="00D30F99"/>
    <w:rsid w:val="00D32BC7"/>
    <w:rsid w:val="00D32EF4"/>
    <w:rsid w:val="00D348BF"/>
    <w:rsid w:val="00D35FE5"/>
    <w:rsid w:val="00D37094"/>
    <w:rsid w:val="00D370D2"/>
    <w:rsid w:val="00D37D4B"/>
    <w:rsid w:val="00D40305"/>
    <w:rsid w:val="00D408F0"/>
    <w:rsid w:val="00D41848"/>
    <w:rsid w:val="00D419F1"/>
    <w:rsid w:val="00D42EE9"/>
    <w:rsid w:val="00D4397C"/>
    <w:rsid w:val="00D467CD"/>
    <w:rsid w:val="00D47A34"/>
    <w:rsid w:val="00D502B7"/>
    <w:rsid w:val="00D503F0"/>
    <w:rsid w:val="00D50C7B"/>
    <w:rsid w:val="00D5107C"/>
    <w:rsid w:val="00D535E2"/>
    <w:rsid w:val="00D53A7D"/>
    <w:rsid w:val="00D54980"/>
    <w:rsid w:val="00D5570B"/>
    <w:rsid w:val="00D55906"/>
    <w:rsid w:val="00D55CF8"/>
    <w:rsid w:val="00D55E3C"/>
    <w:rsid w:val="00D60D25"/>
    <w:rsid w:val="00D61460"/>
    <w:rsid w:val="00D62B58"/>
    <w:rsid w:val="00D63E3B"/>
    <w:rsid w:val="00D64E62"/>
    <w:rsid w:val="00D655D2"/>
    <w:rsid w:val="00D70A5A"/>
    <w:rsid w:val="00D71B0E"/>
    <w:rsid w:val="00D72B86"/>
    <w:rsid w:val="00D73695"/>
    <w:rsid w:val="00D73F1B"/>
    <w:rsid w:val="00D746EA"/>
    <w:rsid w:val="00D75118"/>
    <w:rsid w:val="00D81121"/>
    <w:rsid w:val="00D81957"/>
    <w:rsid w:val="00D8286D"/>
    <w:rsid w:val="00D84265"/>
    <w:rsid w:val="00D87B0B"/>
    <w:rsid w:val="00D90389"/>
    <w:rsid w:val="00D9290E"/>
    <w:rsid w:val="00D929FE"/>
    <w:rsid w:val="00D92EBA"/>
    <w:rsid w:val="00D93D87"/>
    <w:rsid w:val="00D9458E"/>
    <w:rsid w:val="00D94D9E"/>
    <w:rsid w:val="00D951DD"/>
    <w:rsid w:val="00D95447"/>
    <w:rsid w:val="00D95D57"/>
    <w:rsid w:val="00D96CAF"/>
    <w:rsid w:val="00D97304"/>
    <w:rsid w:val="00D977ED"/>
    <w:rsid w:val="00DA036A"/>
    <w:rsid w:val="00DA197D"/>
    <w:rsid w:val="00DA1D07"/>
    <w:rsid w:val="00DA3263"/>
    <w:rsid w:val="00DA5FFA"/>
    <w:rsid w:val="00DB1649"/>
    <w:rsid w:val="00DB1899"/>
    <w:rsid w:val="00DB1DBC"/>
    <w:rsid w:val="00DB2663"/>
    <w:rsid w:val="00DB3444"/>
    <w:rsid w:val="00DB4200"/>
    <w:rsid w:val="00DB5D2F"/>
    <w:rsid w:val="00DB6091"/>
    <w:rsid w:val="00DB6383"/>
    <w:rsid w:val="00DB6522"/>
    <w:rsid w:val="00DB6F11"/>
    <w:rsid w:val="00DB7596"/>
    <w:rsid w:val="00DB7F57"/>
    <w:rsid w:val="00DC1414"/>
    <w:rsid w:val="00DC1CC7"/>
    <w:rsid w:val="00DC22BE"/>
    <w:rsid w:val="00DC2D7F"/>
    <w:rsid w:val="00DC30F8"/>
    <w:rsid w:val="00DC3368"/>
    <w:rsid w:val="00DC5C7E"/>
    <w:rsid w:val="00DC65F4"/>
    <w:rsid w:val="00DC68AC"/>
    <w:rsid w:val="00DC6FE5"/>
    <w:rsid w:val="00DC7C88"/>
    <w:rsid w:val="00DD16BF"/>
    <w:rsid w:val="00DD1B2C"/>
    <w:rsid w:val="00DD314D"/>
    <w:rsid w:val="00DD3893"/>
    <w:rsid w:val="00DD6D67"/>
    <w:rsid w:val="00DD7035"/>
    <w:rsid w:val="00DD744B"/>
    <w:rsid w:val="00DE00FC"/>
    <w:rsid w:val="00DE156A"/>
    <w:rsid w:val="00DE1859"/>
    <w:rsid w:val="00DE2D31"/>
    <w:rsid w:val="00DE354B"/>
    <w:rsid w:val="00DE3F3F"/>
    <w:rsid w:val="00DE6274"/>
    <w:rsid w:val="00DF3C81"/>
    <w:rsid w:val="00DF5149"/>
    <w:rsid w:val="00DF5732"/>
    <w:rsid w:val="00DF5D88"/>
    <w:rsid w:val="00DF6199"/>
    <w:rsid w:val="00E0077F"/>
    <w:rsid w:val="00E015B9"/>
    <w:rsid w:val="00E029E0"/>
    <w:rsid w:val="00E02A50"/>
    <w:rsid w:val="00E02AB2"/>
    <w:rsid w:val="00E032EF"/>
    <w:rsid w:val="00E04818"/>
    <w:rsid w:val="00E05BF5"/>
    <w:rsid w:val="00E1009F"/>
    <w:rsid w:val="00E115A2"/>
    <w:rsid w:val="00E12D7F"/>
    <w:rsid w:val="00E13475"/>
    <w:rsid w:val="00E13A01"/>
    <w:rsid w:val="00E155FC"/>
    <w:rsid w:val="00E15642"/>
    <w:rsid w:val="00E1584F"/>
    <w:rsid w:val="00E15AEC"/>
    <w:rsid w:val="00E16ACF"/>
    <w:rsid w:val="00E174B3"/>
    <w:rsid w:val="00E179FB"/>
    <w:rsid w:val="00E20C3C"/>
    <w:rsid w:val="00E210AD"/>
    <w:rsid w:val="00E24CBC"/>
    <w:rsid w:val="00E24E0C"/>
    <w:rsid w:val="00E25313"/>
    <w:rsid w:val="00E2599D"/>
    <w:rsid w:val="00E25D06"/>
    <w:rsid w:val="00E2663B"/>
    <w:rsid w:val="00E26C24"/>
    <w:rsid w:val="00E26CD6"/>
    <w:rsid w:val="00E26E96"/>
    <w:rsid w:val="00E27BA2"/>
    <w:rsid w:val="00E27ED2"/>
    <w:rsid w:val="00E3009E"/>
    <w:rsid w:val="00E31C6F"/>
    <w:rsid w:val="00E31F76"/>
    <w:rsid w:val="00E32998"/>
    <w:rsid w:val="00E34425"/>
    <w:rsid w:val="00E347DF"/>
    <w:rsid w:val="00E35612"/>
    <w:rsid w:val="00E35901"/>
    <w:rsid w:val="00E36801"/>
    <w:rsid w:val="00E368F0"/>
    <w:rsid w:val="00E37B92"/>
    <w:rsid w:val="00E40C22"/>
    <w:rsid w:val="00E41800"/>
    <w:rsid w:val="00E41917"/>
    <w:rsid w:val="00E4355F"/>
    <w:rsid w:val="00E44349"/>
    <w:rsid w:val="00E463F2"/>
    <w:rsid w:val="00E46EA4"/>
    <w:rsid w:val="00E46F45"/>
    <w:rsid w:val="00E46FC6"/>
    <w:rsid w:val="00E4768E"/>
    <w:rsid w:val="00E503AB"/>
    <w:rsid w:val="00E510F9"/>
    <w:rsid w:val="00E51DFF"/>
    <w:rsid w:val="00E5276B"/>
    <w:rsid w:val="00E53FF4"/>
    <w:rsid w:val="00E5415D"/>
    <w:rsid w:val="00E557F0"/>
    <w:rsid w:val="00E576FB"/>
    <w:rsid w:val="00E60D4D"/>
    <w:rsid w:val="00E60DB4"/>
    <w:rsid w:val="00E61CB3"/>
    <w:rsid w:val="00E6449E"/>
    <w:rsid w:val="00E65452"/>
    <w:rsid w:val="00E65FD9"/>
    <w:rsid w:val="00E677CB"/>
    <w:rsid w:val="00E67C70"/>
    <w:rsid w:val="00E71363"/>
    <w:rsid w:val="00E71D9E"/>
    <w:rsid w:val="00E72974"/>
    <w:rsid w:val="00E74121"/>
    <w:rsid w:val="00E750E0"/>
    <w:rsid w:val="00E77019"/>
    <w:rsid w:val="00E774E1"/>
    <w:rsid w:val="00E77DEB"/>
    <w:rsid w:val="00E825C6"/>
    <w:rsid w:val="00E83F00"/>
    <w:rsid w:val="00E8702E"/>
    <w:rsid w:val="00E871C2"/>
    <w:rsid w:val="00E90B0A"/>
    <w:rsid w:val="00E92083"/>
    <w:rsid w:val="00E930AA"/>
    <w:rsid w:val="00E94193"/>
    <w:rsid w:val="00E96360"/>
    <w:rsid w:val="00E9729B"/>
    <w:rsid w:val="00E9787C"/>
    <w:rsid w:val="00EA12BE"/>
    <w:rsid w:val="00EA140B"/>
    <w:rsid w:val="00EA1969"/>
    <w:rsid w:val="00EA2D52"/>
    <w:rsid w:val="00EA52A0"/>
    <w:rsid w:val="00EA551F"/>
    <w:rsid w:val="00EA7646"/>
    <w:rsid w:val="00EA769E"/>
    <w:rsid w:val="00EB163B"/>
    <w:rsid w:val="00EB51AE"/>
    <w:rsid w:val="00EB53C4"/>
    <w:rsid w:val="00EB599E"/>
    <w:rsid w:val="00EB769B"/>
    <w:rsid w:val="00EB7D7F"/>
    <w:rsid w:val="00EC0318"/>
    <w:rsid w:val="00EC23E7"/>
    <w:rsid w:val="00EC2DD1"/>
    <w:rsid w:val="00EC30E1"/>
    <w:rsid w:val="00EC3D35"/>
    <w:rsid w:val="00EC507D"/>
    <w:rsid w:val="00EC5198"/>
    <w:rsid w:val="00EC5701"/>
    <w:rsid w:val="00ED49FC"/>
    <w:rsid w:val="00ED5091"/>
    <w:rsid w:val="00ED5DAC"/>
    <w:rsid w:val="00ED639F"/>
    <w:rsid w:val="00ED6D31"/>
    <w:rsid w:val="00ED6E92"/>
    <w:rsid w:val="00ED7099"/>
    <w:rsid w:val="00EE077D"/>
    <w:rsid w:val="00EE2D80"/>
    <w:rsid w:val="00EE340A"/>
    <w:rsid w:val="00EE496B"/>
    <w:rsid w:val="00EE53E8"/>
    <w:rsid w:val="00EE6D20"/>
    <w:rsid w:val="00EF03E1"/>
    <w:rsid w:val="00EF231D"/>
    <w:rsid w:val="00EF2BDA"/>
    <w:rsid w:val="00EF4933"/>
    <w:rsid w:val="00EF4BB0"/>
    <w:rsid w:val="00EF54CB"/>
    <w:rsid w:val="00EF5B0A"/>
    <w:rsid w:val="00EF6075"/>
    <w:rsid w:val="00EF7762"/>
    <w:rsid w:val="00F00627"/>
    <w:rsid w:val="00F01B08"/>
    <w:rsid w:val="00F02092"/>
    <w:rsid w:val="00F027FE"/>
    <w:rsid w:val="00F044AD"/>
    <w:rsid w:val="00F05A02"/>
    <w:rsid w:val="00F106FF"/>
    <w:rsid w:val="00F11BE8"/>
    <w:rsid w:val="00F11D0C"/>
    <w:rsid w:val="00F13FEA"/>
    <w:rsid w:val="00F147DA"/>
    <w:rsid w:val="00F150C7"/>
    <w:rsid w:val="00F169BB"/>
    <w:rsid w:val="00F16A58"/>
    <w:rsid w:val="00F17C31"/>
    <w:rsid w:val="00F20427"/>
    <w:rsid w:val="00F207CB"/>
    <w:rsid w:val="00F20BBD"/>
    <w:rsid w:val="00F20D31"/>
    <w:rsid w:val="00F22B4E"/>
    <w:rsid w:val="00F24333"/>
    <w:rsid w:val="00F24420"/>
    <w:rsid w:val="00F244E7"/>
    <w:rsid w:val="00F25462"/>
    <w:rsid w:val="00F2572C"/>
    <w:rsid w:val="00F26380"/>
    <w:rsid w:val="00F272C8"/>
    <w:rsid w:val="00F306EA"/>
    <w:rsid w:val="00F31923"/>
    <w:rsid w:val="00F34FF0"/>
    <w:rsid w:val="00F35F38"/>
    <w:rsid w:val="00F36B07"/>
    <w:rsid w:val="00F37535"/>
    <w:rsid w:val="00F41925"/>
    <w:rsid w:val="00F42DEA"/>
    <w:rsid w:val="00F43B32"/>
    <w:rsid w:val="00F4693B"/>
    <w:rsid w:val="00F470C2"/>
    <w:rsid w:val="00F47FA4"/>
    <w:rsid w:val="00F50629"/>
    <w:rsid w:val="00F522F0"/>
    <w:rsid w:val="00F53123"/>
    <w:rsid w:val="00F552B9"/>
    <w:rsid w:val="00F57D26"/>
    <w:rsid w:val="00F60043"/>
    <w:rsid w:val="00F60A2B"/>
    <w:rsid w:val="00F623EC"/>
    <w:rsid w:val="00F6267B"/>
    <w:rsid w:val="00F63DDB"/>
    <w:rsid w:val="00F65050"/>
    <w:rsid w:val="00F65882"/>
    <w:rsid w:val="00F67DAD"/>
    <w:rsid w:val="00F70D05"/>
    <w:rsid w:val="00F7223F"/>
    <w:rsid w:val="00F722F1"/>
    <w:rsid w:val="00F72ADA"/>
    <w:rsid w:val="00F72B73"/>
    <w:rsid w:val="00F72C82"/>
    <w:rsid w:val="00F75CB5"/>
    <w:rsid w:val="00F75CC1"/>
    <w:rsid w:val="00F76C8F"/>
    <w:rsid w:val="00F800A7"/>
    <w:rsid w:val="00F81547"/>
    <w:rsid w:val="00F818C5"/>
    <w:rsid w:val="00F86D4C"/>
    <w:rsid w:val="00F872BA"/>
    <w:rsid w:val="00F90034"/>
    <w:rsid w:val="00F9459A"/>
    <w:rsid w:val="00F94B0D"/>
    <w:rsid w:val="00F951EB"/>
    <w:rsid w:val="00F96777"/>
    <w:rsid w:val="00FA1742"/>
    <w:rsid w:val="00FA1DA1"/>
    <w:rsid w:val="00FA45B4"/>
    <w:rsid w:val="00FA49A7"/>
    <w:rsid w:val="00FA54FA"/>
    <w:rsid w:val="00FB3F6B"/>
    <w:rsid w:val="00FB4751"/>
    <w:rsid w:val="00FB4A25"/>
    <w:rsid w:val="00FB67A5"/>
    <w:rsid w:val="00FB70B9"/>
    <w:rsid w:val="00FB7DBA"/>
    <w:rsid w:val="00FC0B02"/>
    <w:rsid w:val="00FC0CD2"/>
    <w:rsid w:val="00FC1A7D"/>
    <w:rsid w:val="00FC3AC0"/>
    <w:rsid w:val="00FC3D58"/>
    <w:rsid w:val="00FC42B1"/>
    <w:rsid w:val="00FC598A"/>
    <w:rsid w:val="00FC666B"/>
    <w:rsid w:val="00FC7859"/>
    <w:rsid w:val="00FD0BA4"/>
    <w:rsid w:val="00FD212B"/>
    <w:rsid w:val="00FD3347"/>
    <w:rsid w:val="00FD3835"/>
    <w:rsid w:val="00FD4841"/>
    <w:rsid w:val="00FD606F"/>
    <w:rsid w:val="00FE0519"/>
    <w:rsid w:val="00FE163A"/>
    <w:rsid w:val="00FE1DC4"/>
    <w:rsid w:val="00FE50B5"/>
    <w:rsid w:val="00FE636C"/>
    <w:rsid w:val="00FE6858"/>
    <w:rsid w:val="00FE6FF4"/>
    <w:rsid w:val="00FE7C79"/>
    <w:rsid w:val="00FE7D6C"/>
    <w:rsid w:val="00FF1772"/>
    <w:rsid w:val="00FF292A"/>
    <w:rsid w:val="00FF3CD2"/>
    <w:rsid w:val="00FF4545"/>
    <w:rsid w:val="00FF60AF"/>
    <w:rsid w:val="00FF64AD"/>
    <w:rsid w:val="00FF650D"/>
    <w:rsid w:val="00FF6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9D7C"/>
  <w15:docId w15:val="{6DE4B250-99E8-439F-8705-CED7A750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0A"/>
  </w:style>
  <w:style w:type="paragraph" w:styleId="Balk1">
    <w:name w:val="heading 1"/>
    <w:basedOn w:val="Normal"/>
    <w:next w:val="Normal"/>
    <w:link w:val="Balk1Char"/>
    <w:uiPriority w:val="9"/>
    <w:qFormat/>
    <w:rsid w:val="001706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B02B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qFormat/>
    <w:rsid w:val="00644559"/>
    <w:pPr>
      <w:keepNext/>
      <w:spacing w:after="0" w:line="246" w:lineRule="exact"/>
      <w:jc w:val="center"/>
      <w:outlineLvl w:val="3"/>
    </w:pPr>
    <w:rPr>
      <w:rFonts w:ascii="Times" w:eastAsia="Times New Roman" w:hAnsi="Times" w:cs="Times New Roman"/>
      <w:i/>
      <w:sz w:val="20"/>
      <w:szCs w:val="20"/>
      <w:lang w:eastAsia="tr-TR"/>
    </w:rPr>
  </w:style>
  <w:style w:type="paragraph" w:styleId="Balk5">
    <w:name w:val="heading 5"/>
    <w:basedOn w:val="Normal"/>
    <w:next w:val="Normal"/>
    <w:link w:val="Balk5Char"/>
    <w:uiPriority w:val="9"/>
    <w:unhideWhenUsed/>
    <w:qFormat/>
    <w:rsid w:val="00C708E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D31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314D"/>
    <w:rPr>
      <w:rFonts w:ascii="Segoe UI" w:hAnsi="Segoe UI" w:cs="Segoe UI"/>
      <w:sz w:val="18"/>
      <w:szCs w:val="18"/>
    </w:rPr>
  </w:style>
  <w:style w:type="paragraph" w:customStyle="1" w:styleId="Nor">
    <w:name w:val="Nor."/>
    <w:basedOn w:val="Normal"/>
    <w:next w:val="Normal"/>
    <w:rsid w:val="00DD314D"/>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3-normalyaz">
    <w:name w:val="3-normalyaz"/>
    <w:basedOn w:val="Normal"/>
    <w:rsid w:val="002765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rsid w:val="00865E71"/>
  </w:style>
  <w:style w:type="paragraph" w:styleId="ListeParagraf">
    <w:name w:val="List Paragraph"/>
    <w:basedOn w:val="Normal"/>
    <w:uiPriority w:val="34"/>
    <w:qFormat/>
    <w:rsid w:val="00FA1DA1"/>
    <w:pPr>
      <w:ind w:left="720"/>
      <w:contextualSpacing/>
    </w:pPr>
  </w:style>
  <w:style w:type="character" w:customStyle="1" w:styleId="Balk4Char">
    <w:name w:val="Başlık 4 Char"/>
    <w:basedOn w:val="VarsaylanParagrafYazTipi"/>
    <w:link w:val="Balk4"/>
    <w:rsid w:val="00644559"/>
    <w:rPr>
      <w:rFonts w:ascii="Times" w:eastAsia="Times New Roman" w:hAnsi="Times" w:cs="Times New Roman"/>
      <w:i/>
      <w:sz w:val="20"/>
      <w:szCs w:val="20"/>
      <w:lang w:eastAsia="tr-TR"/>
    </w:rPr>
  </w:style>
  <w:style w:type="paragraph" w:customStyle="1" w:styleId="ksmblmalt">
    <w:name w:val="kısımbölümaltı"/>
    <w:basedOn w:val="Normal"/>
    <w:next w:val="Nor"/>
    <w:rsid w:val="00731274"/>
    <w:pPr>
      <w:tabs>
        <w:tab w:val="center" w:pos="3543"/>
      </w:tabs>
      <w:spacing w:after="0" w:line="240" w:lineRule="auto"/>
    </w:pPr>
    <w:rPr>
      <w:rFonts w:ascii="New York" w:eastAsia="Times New Roman" w:hAnsi="New York" w:cs="Times New Roman"/>
      <w:i/>
      <w:sz w:val="18"/>
      <w:szCs w:val="20"/>
      <w:lang w:val="en-US" w:eastAsia="tr-TR"/>
    </w:rPr>
  </w:style>
  <w:style w:type="paragraph" w:customStyle="1" w:styleId="ksmblm">
    <w:name w:val="kısımbölüm"/>
    <w:basedOn w:val="Normal"/>
    <w:next w:val="ksmblmalt"/>
    <w:rsid w:val="00986BD1"/>
    <w:pPr>
      <w:tabs>
        <w:tab w:val="center" w:pos="3543"/>
      </w:tabs>
      <w:spacing w:before="57"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
    <w:rsid w:val="009A3EF1"/>
    <w:pPr>
      <w:tabs>
        <w:tab w:val="left" w:pos="567"/>
      </w:tabs>
      <w:spacing w:before="113" w:after="0" w:line="240" w:lineRule="auto"/>
    </w:pPr>
    <w:rPr>
      <w:rFonts w:ascii="New York" w:eastAsia="Times New Roman" w:hAnsi="New York" w:cs="Times New Roman"/>
      <w:i/>
      <w:sz w:val="18"/>
      <w:szCs w:val="20"/>
      <w:lang w:val="en-US" w:eastAsia="tr-TR"/>
    </w:rPr>
  </w:style>
  <w:style w:type="paragraph" w:styleId="stBilgi">
    <w:name w:val="header"/>
    <w:basedOn w:val="Normal"/>
    <w:link w:val="stBilgiChar"/>
    <w:uiPriority w:val="99"/>
    <w:unhideWhenUsed/>
    <w:rsid w:val="008059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593D"/>
  </w:style>
  <w:style w:type="paragraph" w:styleId="AltBilgi">
    <w:name w:val="footer"/>
    <w:basedOn w:val="Normal"/>
    <w:link w:val="AltBilgiChar"/>
    <w:uiPriority w:val="99"/>
    <w:unhideWhenUsed/>
    <w:rsid w:val="008059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593D"/>
  </w:style>
  <w:style w:type="character" w:styleId="AklamaBavurusu">
    <w:name w:val="annotation reference"/>
    <w:basedOn w:val="VarsaylanParagrafYazTipi"/>
    <w:uiPriority w:val="99"/>
    <w:semiHidden/>
    <w:unhideWhenUsed/>
    <w:rsid w:val="00C33DF1"/>
    <w:rPr>
      <w:sz w:val="16"/>
      <w:szCs w:val="16"/>
    </w:rPr>
  </w:style>
  <w:style w:type="paragraph" w:styleId="AklamaMetni">
    <w:name w:val="annotation text"/>
    <w:basedOn w:val="Normal"/>
    <w:link w:val="AklamaMetniChar"/>
    <w:uiPriority w:val="99"/>
    <w:unhideWhenUsed/>
    <w:rsid w:val="00C33DF1"/>
    <w:pPr>
      <w:spacing w:line="240" w:lineRule="auto"/>
    </w:pPr>
    <w:rPr>
      <w:sz w:val="20"/>
      <w:szCs w:val="20"/>
    </w:rPr>
  </w:style>
  <w:style w:type="character" w:customStyle="1" w:styleId="AklamaMetniChar">
    <w:name w:val="Açıklama Metni Char"/>
    <w:basedOn w:val="VarsaylanParagrafYazTipi"/>
    <w:link w:val="AklamaMetni"/>
    <w:uiPriority w:val="99"/>
    <w:rsid w:val="00C33DF1"/>
    <w:rPr>
      <w:sz w:val="20"/>
      <w:szCs w:val="20"/>
    </w:rPr>
  </w:style>
  <w:style w:type="paragraph" w:styleId="AklamaKonusu">
    <w:name w:val="annotation subject"/>
    <w:basedOn w:val="AklamaMetni"/>
    <w:next w:val="AklamaMetni"/>
    <w:link w:val="AklamaKonusuChar"/>
    <w:uiPriority w:val="99"/>
    <w:semiHidden/>
    <w:unhideWhenUsed/>
    <w:rsid w:val="00C33DF1"/>
    <w:rPr>
      <w:b/>
      <w:bCs/>
    </w:rPr>
  </w:style>
  <w:style w:type="character" w:customStyle="1" w:styleId="AklamaKonusuChar">
    <w:name w:val="Açıklama Konusu Char"/>
    <w:basedOn w:val="AklamaMetniChar"/>
    <w:link w:val="AklamaKonusu"/>
    <w:uiPriority w:val="99"/>
    <w:semiHidden/>
    <w:rsid w:val="00C33DF1"/>
    <w:rPr>
      <w:b/>
      <w:bCs/>
      <w:sz w:val="20"/>
      <w:szCs w:val="20"/>
    </w:rPr>
  </w:style>
  <w:style w:type="paragraph" w:styleId="Dzeltme">
    <w:name w:val="Revision"/>
    <w:hidden/>
    <w:uiPriority w:val="99"/>
    <w:semiHidden/>
    <w:rsid w:val="00C13745"/>
    <w:pPr>
      <w:spacing w:after="0" w:line="240" w:lineRule="auto"/>
    </w:pPr>
  </w:style>
  <w:style w:type="character" w:customStyle="1" w:styleId="Balk1Char">
    <w:name w:val="Başlık 1 Char"/>
    <w:basedOn w:val="VarsaylanParagrafYazTipi"/>
    <w:link w:val="Balk1"/>
    <w:rsid w:val="00170613"/>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59"/>
    <w:rsid w:val="001706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A19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EA1969"/>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EA1969"/>
    <w:rPr>
      <w:rFonts w:ascii="Calibri" w:eastAsia="Times New Roman" w:hAnsi="Calibri" w:cs="Times New Roman"/>
      <w:lang w:eastAsia="tr-TR"/>
    </w:rPr>
  </w:style>
  <w:style w:type="character" w:customStyle="1" w:styleId="Balk3Char">
    <w:name w:val="Başlık 3 Char"/>
    <w:basedOn w:val="VarsaylanParagrafYazTipi"/>
    <w:link w:val="Balk3"/>
    <w:uiPriority w:val="9"/>
    <w:semiHidden/>
    <w:rsid w:val="00B02BA0"/>
    <w:rPr>
      <w:rFonts w:asciiTheme="majorHAnsi" w:eastAsiaTheme="majorEastAsia" w:hAnsiTheme="majorHAnsi" w:cstheme="majorBidi"/>
      <w:color w:val="1F4D78" w:themeColor="accent1" w:themeShade="7F"/>
      <w:sz w:val="24"/>
      <w:szCs w:val="24"/>
    </w:rPr>
  </w:style>
  <w:style w:type="character" w:customStyle="1" w:styleId="Balk5Char">
    <w:name w:val="Başlık 5 Char"/>
    <w:basedOn w:val="VarsaylanParagrafYazTipi"/>
    <w:link w:val="Balk5"/>
    <w:uiPriority w:val="9"/>
    <w:rsid w:val="00C708E0"/>
    <w:rPr>
      <w:rFonts w:asciiTheme="majorHAnsi" w:eastAsiaTheme="majorEastAsia" w:hAnsiTheme="majorHAnsi" w:cstheme="majorBidi"/>
      <w:color w:val="2E74B5" w:themeColor="accent1" w:themeShade="BF"/>
    </w:rPr>
  </w:style>
  <w:style w:type="paragraph" w:customStyle="1" w:styleId="balk11pt">
    <w:name w:val="balk11pt"/>
    <w:basedOn w:val="Normal"/>
    <w:rsid w:val="00CC4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C4B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10E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002dnormalyaz">
    <w:name w:val="3_002dnormalyaz"/>
    <w:basedOn w:val="Normal"/>
    <w:rsid w:val="00162516"/>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172479">
      <w:bodyDiv w:val="1"/>
      <w:marLeft w:val="0"/>
      <w:marRight w:val="0"/>
      <w:marTop w:val="0"/>
      <w:marBottom w:val="0"/>
      <w:divBdr>
        <w:top w:val="none" w:sz="0" w:space="0" w:color="auto"/>
        <w:left w:val="none" w:sz="0" w:space="0" w:color="auto"/>
        <w:bottom w:val="none" w:sz="0" w:space="0" w:color="auto"/>
        <w:right w:val="none" w:sz="0" w:space="0" w:color="auto"/>
      </w:divBdr>
    </w:div>
    <w:div w:id="616058704">
      <w:bodyDiv w:val="1"/>
      <w:marLeft w:val="0"/>
      <w:marRight w:val="0"/>
      <w:marTop w:val="0"/>
      <w:marBottom w:val="0"/>
      <w:divBdr>
        <w:top w:val="none" w:sz="0" w:space="0" w:color="auto"/>
        <w:left w:val="none" w:sz="0" w:space="0" w:color="auto"/>
        <w:bottom w:val="none" w:sz="0" w:space="0" w:color="auto"/>
        <w:right w:val="none" w:sz="0" w:space="0" w:color="auto"/>
      </w:divBdr>
      <w:divsChild>
        <w:div w:id="436801414">
          <w:marLeft w:val="0"/>
          <w:marRight w:val="0"/>
          <w:marTop w:val="0"/>
          <w:marBottom w:val="0"/>
          <w:divBdr>
            <w:top w:val="none" w:sz="0" w:space="0" w:color="auto"/>
            <w:left w:val="none" w:sz="0" w:space="0" w:color="auto"/>
            <w:bottom w:val="none" w:sz="0" w:space="0" w:color="auto"/>
            <w:right w:val="none" w:sz="0" w:space="0" w:color="auto"/>
          </w:divBdr>
        </w:div>
      </w:divsChild>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D531E-699F-43DB-8227-059C66A9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2945</Words>
  <Characters>16792</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Yiğit</dc:creator>
  <cp:lastModifiedBy>Murat Mutluer</cp:lastModifiedBy>
  <cp:revision>2</cp:revision>
  <cp:lastPrinted>2020-05-06T13:51:00Z</cp:lastPrinted>
  <dcterms:created xsi:type="dcterms:W3CDTF">2024-03-29T05:53:00Z</dcterms:created>
  <dcterms:modified xsi:type="dcterms:W3CDTF">2024-03-29T05:53:00Z</dcterms:modified>
</cp:coreProperties>
</file>