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02CD" w14:textId="77777777" w:rsidR="00F60BCC" w:rsidRPr="00913374" w:rsidRDefault="00F60BCC" w:rsidP="00F60BCC">
      <w:pPr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="0091337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</w:t>
      </w:r>
      <w:r w:rsidR="00913374" w:rsidRPr="00913374">
        <w:rPr>
          <w:rFonts w:asciiTheme="majorHAnsi" w:hAnsiTheme="majorHAnsi" w:cstheme="majorHAnsi"/>
        </w:rPr>
        <w:t xml:space="preserve">* Gayri </w:t>
      </w:r>
      <w:proofErr w:type="spellStart"/>
      <w:r w:rsidR="00913374" w:rsidRPr="00913374">
        <w:rPr>
          <w:rFonts w:asciiTheme="majorHAnsi" w:hAnsiTheme="majorHAnsi" w:cstheme="majorHAnsi"/>
        </w:rPr>
        <w:t>resmi</w:t>
      </w:r>
      <w:proofErr w:type="spellEnd"/>
      <w:r w:rsidR="00913374" w:rsidRPr="00913374">
        <w:rPr>
          <w:rFonts w:asciiTheme="majorHAnsi" w:hAnsiTheme="majorHAnsi" w:cstheme="majorHAnsi"/>
        </w:rPr>
        <w:t xml:space="preserve"> </w:t>
      </w:r>
      <w:proofErr w:type="spellStart"/>
      <w:r w:rsidR="00913374" w:rsidRPr="00913374">
        <w:rPr>
          <w:rFonts w:asciiTheme="majorHAnsi" w:hAnsiTheme="majorHAnsi" w:cstheme="majorHAnsi"/>
        </w:rPr>
        <w:t>tercümedir</w:t>
      </w:r>
      <w:proofErr w:type="spellEnd"/>
      <w:r w:rsidR="00913374" w:rsidRPr="00913374">
        <w:rPr>
          <w:rFonts w:asciiTheme="majorHAnsi" w:hAnsiTheme="majorHAnsi" w:cstheme="majorHAnsi"/>
        </w:rPr>
        <w:t xml:space="preserve">. </w:t>
      </w:r>
    </w:p>
    <w:p w14:paraId="044465A4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Genel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14:paraId="4EFBFF06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Departman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Hukuk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İşleri</w:t>
      </w:r>
      <w:proofErr w:type="spellEnd"/>
    </w:p>
    <w:p w14:paraId="347356BB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>Numara: 5329</w:t>
      </w:r>
    </w:p>
    <w:p w14:paraId="47D31DB3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Tarih: </w:t>
      </w:r>
      <w:r w:rsidR="00B22270">
        <w:rPr>
          <w:rFonts w:asciiTheme="majorHAnsi" w:hAnsiTheme="majorHAnsi" w:cstheme="majorHAnsi"/>
          <w:b/>
          <w:bCs/>
        </w:rPr>
        <w:t>0</w:t>
      </w:r>
      <w:r w:rsidRPr="000E51DB">
        <w:rPr>
          <w:rFonts w:asciiTheme="majorHAnsi" w:hAnsiTheme="majorHAnsi" w:cstheme="majorHAnsi"/>
          <w:b/>
          <w:bCs/>
        </w:rPr>
        <w:t>3/12/2025</w:t>
      </w:r>
    </w:p>
    <w:p w14:paraId="092726BC" w14:textId="77777777" w:rsidR="00F60BCC" w:rsidRPr="005B0DC6" w:rsidRDefault="00376FDF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>Kürt</w:t>
      </w:r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Bölgesel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Hükümeti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Genel </w:t>
      </w:r>
      <w:proofErr w:type="spellStart"/>
      <w:r w:rsidR="00F60BCC" w:rsidRPr="005B0DC6">
        <w:rPr>
          <w:rFonts w:asciiTheme="majorHAnsi" w:hAnsiTheme="majorHAnsi" w:cstheme="majorHAnsi"/>
        </w:rPr>
        <w:t>Sekreterliği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Temsilciliği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/ Bağdat</w:t>
      </w:r>
    </w:p>
    <w:p w14:paraId="3E05B172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Güney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7B753043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Merkez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59C96FFA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Batı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1FD9AA8E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Kuzey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7C70D02A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Hava Kargo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14:paraId="0EEEDF82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Bağdat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Uluslararası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Havaalanı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14:paraId="7D0148A1" w14:textId="77777777" w:rsidR="00F60BCC" w:rsidRPr="005B0DC6" w:rsidRDefault="0079089D" w:rsidP="00BE3274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Konu</w:t>
      </w:r>
      <w:proofErr w:type="spellEnd"/>
      <w:r>
        <w:rPr>
          <w:rFonts w:asciiTheme="majorHAnsi" w:hAnsiTheme="majorHAnsi" w:cstheme="majorHAnsi"/>
        </w:rPr>
        <w:t xml:space="preserve">: </w:t>
      </w:r>
      <w:r w:rsidR="00F60BCC" w:rsidRPr="005B0DC6">
        <w:rPr>
          <w:rFonts w:asciiTheme="majorHAnsi" w:hAnsiTheme="majorHAnsi" w:cstheme="majorHAnsi"/>
        </w:rPr>
        <w:t xml:space="preserve">Ekonomi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Tavsiye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Kararı</w:t>
      </w:r>
      <w:proofErr w:type="spellEnd"/>
    </w:p>
    <w:p w14:paraId="354C307D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</w:p>
    <w:p w14:paraId="46ED09BF" w14:textId="77777777" w:rsidR="00F60BCC" w:rsidRPr="000E51DB" w:rsidRDefault="00F60BCC" w:rsidP="00BE3274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>16/</w:t>
      </w:r>
      <w:r w:rsidR="00B22270">
        <w:rPr>
          <w:rFonts w:asciiTheme="majorHAnsi" w:hAnsiTheme="majorHAnsi" w:cstheme="majorHAnsi"/>
        </w:rPr>
        <w:t>0</w:t>
      </w:r>
      <w:r w:rsidRPr="000E51DB">
        <w:rPr>
          <w:rFonts w:asciiTheme="majorHAnsi" w:hAnsiTheme="majorHAnsi" w:cstheme="majorHAnsi"/>
        </w:rPr>
        <w:t xml:space="preserve">4/2025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3573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yazının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devamı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</w:t>
      </w:r>
      <w:r w:rsidR="00BE3274">
        <w:rPr>
          <w:rFonts w:asciiTheme="majorHAnsi" w:hAnsiTheme="majorHAnsi" w:cstheme="majorHAnsi"/>
        </w:rPr>
        <w:t>anlar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Kurulu</w:t>
      </w:r>
      <w:proofErr w:type="spellEnd"/>
      <w:r w:rsidR="00BE3274">
        <w:rPr>
          <w:rFonts w:asciiTheme="majorHAnsi" w:hAnsiTheme="majorHAnsi" w:cstheme="majorHAnsi"/>
        </w:rPr>
        <w:t xml:space="preserve"> Genel Sekreterliği</w:t>
      </w:r>
      <w:r w:rsidRPr="000E51DB">
        <w:rPr>
          <w:rFonts w:asciiTheme="majorHAnsi" w:hAnsiTheme="majorHAnsi" w:cstheme="majorHAnsi"/>
        </w:rPr>
        <w:t>/</w:t>
      </w:r>
      <w:proofErr w:type="spellStart"/>
      <w:r w:rsidRPr="000E51DB">
        <w:rPr>
          <w:rFonts w:asciiTheme="majorHAnsi" w:hAnsiTheme="majorHAnsi" w:cstheme="majorHAnsi"/>
        </w:rPr>
        <w:t>Hukuk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Departmanı'nın</w:t>
      </w:r>
      <w:proofErr w:type="spellEnd"/>
      <w:r w:rsidRPr="000E51DB">
        <w:rPr>
          <w:rFonts w:asciiTheme="majorHAnsi" w:hAnsiTheme="majorHAnsi" w:cstheme="majorHAnsi"/>
        </w:rPr>
        <w:t xml:space="preserve"> 30/11/2025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64083/1/k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yazısının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bir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kopyasını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ekte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sunuyoruz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0E9BB22A" w14:textId="77777777" w:rsidR="00F60BCC" w:rsidRPr="00B22270" w:rsidRDefault="00F60BCC" w:rsidP="00B22270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Bu </w:t>
      </w:r>
      <w:proofErr w:type="spellStart"/>
      <w:r w:rsidR="00B22270">
        <w:rPr>
          <w:rFonts w:asciiTheme="majorHAnsi" w:hAnsiTheme="majorHAnsi" w:cstheme="majorHAnsi"/>
        </w:rPr>
        <w:t>yazıda</w:t>
      </w:r>
      <w:proofErr w:type="spellEnd"/>
      <w:r w:rsidR="00B22270">
        <w:rPr>
          <w:rFonts w:asciiTheme="majorHAnsi" w:hAnsiTheme="majorHAnsi" w:cstheme="majorHAnsi"/>
        </w:rPr>
        <w:t xml:space="preserve">; </w:t>
      </w:r>
      <w:proofErr w:type="spellStart"/>
      <w:r w:rsidR="00B22270">
        <w:rPr>
          <w:rFonts w:asciiTheme="majorHAnsi" w:hAnsiTheme="majorHAnsi" w:cstheme="majorHAnsi"/>
        </w:rPr>
        <w:t>Bakanlar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Kurulu’</w:t>
      </w:r>
      <w:r w:rsidRPr="000E51DB">
        <w:rPr>
          <w:rFonts w:asciiTheme="majorHAnsi" w:hAnsiTheme="majorHAnsi" w:cstheme="majorHAnsi"/>
        </w:rPr>
        <w:t>nun</w:t>
      </w:r>
      <w:proofErr w:type="spellEnd"/>
      <w:r w:rsidRPr="000E51DB">
        <w:rPr>
          <w:rFonts w:asciiTheme="majorHAnsi" w:hAnsiTheme="majorHAnsi" w:cstheme="majorHAnsi"/>
        </w:rPr>
        <w:t xml:space="preserve"> 202</w:t>
      </w:r>
      <w:r w:rsidR="00B22270">
        <w:rPr>
          <w:rFonts w:asciiTheme="majorHAnsi" w:hAnsiTheme="majorHAnsi" w:cstheme="majorHAnsi"/>
        </w:rPr>
        <w:t xml:space="preserve">3 </w:t>
      </w:r>
      <w:proofErr w:type="spellStart"/>
      <w:r w:rsidR="00B22270">
        <w:rPr>
          <w:rFonts w:asciiTheme="majorHAnsi" w:hAnsiTheme="majorHAnsi" w:cstheme="majorHAnsi"/>
        </w:rPr>
        <w:t>tarihli</w:t>
      </w:r>
      <w:proofErr w:type="spellEnd"/>
      <w:r w:rsidR="00B22270">
        <w:rPr>
          <w:rFonts w:asciiTheme="majorHAnsi" w:hAnsiTheme="majorHAnsi" w:cstheme="majorHAnsi"/>
        </w:rPr>
        <w:t xml:space="preserve"> (23571) </w:t>
      </w:r>
      <w:proofErr w:type="spellStart"/>
      <w:r w:rsidR="00B22270">
        <w:rPr>
          <w:rFonts w:asciiTheme="majorHAnsi" w:hAnsiTheme="majorHAnsi" w:cstheme="majorHAnsi"/>
        </w:rPr>
        <w:t>sayılı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Kararı’</w:t>
      </w:r>
      <w:r w:rsidRPr="000E51DB">
        <w:rPr>
          <w:rFonts w:asciiTheme="majorHAnsi" w:hAnsiTheme="majorHAnsi" w:cstheme="majorHAnsi"/>
        </w:rPr>
        <w:t>nın</w:t>
      </w:r>
      <w:proofErr w:type="spellEnd"/>
      <w:r w:rsidRPr="000E51DB">
        <w:rPr>
          <w:rFonts w:asciiTheme="majorHAnsi" w:hAnsiTheme="majorHAnsi" w:cstheme="majorHAnsi"/>
        </w:rPr>
        <w:t>,</w:t>
      </w:r>
      <w:r w:rsidR="00B22270">
        <w:rPr>
          <w:rFonts w:asciiTheme="majorHAnsi" w:hAnsiTheme="majorHAnsi" w:cstheme="majorHAnsi"/>
        </w:rPr>
        <w:t xml:space="preserve"> </w:t>
      </w:r>
      <w:r w:rsidRPr="000E51DB">
        <w:rPr>
          <w:rFonts w:asciiTheme="majorHAnsi" w:hAnsiTheme="majorHAnsi" w:cstheme="majorHAnsi"/>
        </w:rPr>
        <w:t xml:space="preserve">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(245) </w:t>
      </w:r>
      <w:proofErr w:type="spellStart"/>
      <w:r w:rsidRPr="000E51DB">
        <w:rPr>
          <w:rFonts w:asciiTheme="majorHAnsi" w:hAnsiTheme="majorHAnsi" w:cstheme="majorHAnsi"/>
        </w:rPr>
        <w:t>sayılı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r w:rsidR="00B22270">
        <w:rPr>
          <w:rFonts w:asciiTheme="majorHAnsi" w:hAnsiTheme="majorHAnsi" w:cstheme="majorHAnsi"/>
        </w:rPr>
        <w:t xml:space="preserve">Karar </w:t>
      </w:r>
      <w:proofErr w:type="spellStart"/>
      <w:r w:rsidR="00B22270">
        <w:rPr>
          <w:rFonts w:asciiTheme="majorHAnsi" w:hAnsiTheme="majorHAnsi" w:cstheme="majorHAnsi"/>
        </w:rPr>
        <w:t>ile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değiştirildiğini</w:t>
      </w:r>
      <w:proofErr w:type="spellEnd"/>
      <w:r w:rsidR="00B22270">
        <w:rPr>
          <w:rFonts w:asciiTheme="majorHAnsi" w:hAnsiTheme="majorHAnsi" w:cstheme="majorHAnsi"/>
        </w:rPr>
        <w:t xml:space="preserve"> ve </w:t>
      </w:r>
      <w:r w:rsidRPr="00D81606">
        <w:rPr>
          <w:rFonts w:asciiTheme="majorHAnsi" w:hAnsiTheme="majorHAnsi" w:cstheme="majorHAnsi"/>
          <w:b/>
          <w:bCs/>
        </w:rPr>
        <w:t xml:space="preserve">245 </w:t>
      </w:r>
      <w:proofErr w:type="spellStart"/>
      <w:r w:rsidRPr="00D81606">
        <w:rPr>
          <w:rFonts w:asciiTheme="majorHAnsi" w:hAnsiTheme="majorHAnsi" w:cstheme="majorHAnsi"/>
          <w:b/>
          <w:bCs/>
        </w:rPr>
        <w:t>sayılı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Karar'da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(6) </w:t>
      </w:r>
      <w:proofErr w:type="spellStart"/>
      <w:r w:rsidRPr="00D81606">
        <w:rPr>
          <w:rFonts w:asciiTheme="majorHAnsi" w:hAnsiTheme="majorHAnsi" w:cstheme="majorHAnsi"/>
          <w:b/>
          <w:bCs/>
        </w:rPr>
        <w:t>aylık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sürenin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sona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ermesi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üzerine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yürürlükten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kaldırıldığı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belirtilmektedir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.  </w:t>
      </w:r>
    </w:p>
    <w:p w14:paraId="060EBD91" w14:textId="77777777" w:rsidR="00F60BCC" w:rsidRPr="000E51DB" w:rsidRDefault="00F60BCC" w:rsidP="00B22270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Yürürlükteki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kanunlar</w:t>
      </w:r>
      <w:proofErr w:type="spellEnd"/>
      <w:r w:rsidRPr="000E51DB">
        <w:rPr>
          <w:rFonts w:asciiTheme="majorHAnsi" w:hAnsiTheme="majorHAnsi" w:cstheme="majorHAnsi"/>
        </w:rPr>
        <w:t xml:space="preserve">, </w:t>
      </w:r>
      <w:proofErr w:type="spellStart"/>
      <w:r w:rsidRPr="000E51DB">
        <w:rPr>
          <w:rFonts w:asciiTheme="majorHAnsi" w:hAnsiTheme="majorHAnsi" w:cstheme="majorHAnsi"/>
        </w:rPr>
        <w:t>talimatlar</w:t>
      </w:r>
      <w:proofErr w:type="spellEnd"/>
      <w:r w:rsidRPr="000E51DB">
        <w:rPr>
          <w:rFonts w:asciiTheme="majorHAnsi" w:hAnsiTheme="majorHAnsi" w:cstheme="majorHAnsi"/>
        </w:rPr>
        <w:t xml:space="preserve"> ve </w:t>
      </w:r>
      <w:proofErr w:type="spellStart"/>
      <w:r w:rsidRPr="000E51DB">
        <w:rPr>
          <w:rFonts w:asciiTheme="majorHAnsi" w:hAnsiTheme="majorHAnsi" w:cstheme="majorHAnsi"/>
        </w:rPr>
        <w:t>yönetmeliklere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uygun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gerekli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önlemlerin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alınması</w:t>
      </w:r>
      <w:r w:rsidR="00B22270">
        <w:rPr>
          <w:rFonts w:asciiTheme="majorHAnsi" w:hAnsiTheme="majorHAnsi" w:cstheme="majorHAnsi"/>
        </w:rPr>
        <w:t>nı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rica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ederim</w:t>
      </w:r>
      <w:proofErr w:type="spellEnd"/>
      <w:r w:rsidR="00B22270">
        <w:rPr>
          <w:rFonts w:asciiTheme="majorHAnsi" w:hAnsiTheme="majorHAnsi" w:cstheme="majorHAnsi"/>
        </w:rPr>
        <w:t xml:space="preserve">. </w:t>
      </w:r>
      <w:r w:rsidRPr="000E51DB">
        <w:rPr>
          <w:rFonts w:asciiTheme="majorHAnsi" w:hAnsiTheme="majorHAnsi" w:cstheme="majorHAnsi"/>
        </w:rPr>
        <w:t xml:space="preserve"> </w:t>
      </w:r>
    </w:p>
    <w:p w14:paraId="7E8B2203" w14:textId="77777777" w:rsidR="00B22270" w:rsidRDefault="00B22270" w:rsidP="00F60BCC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Saygılarım</w:t>
      </w:r>
      <w:r w:rsidR="007961C3">
        <w:rPr>
          <w:rFonts w:asciiTheme="majorHAnsi" w:hAnsiTheme="majorHAnsi" w:cstheme="majorHAnsi"/>
        </w:rPr>
        <w:t>ız</w:t>
      </w:r>
      <w:r>
        <w:rPr>
          <w:rFonts w:asciiTheme="majorHAnsi" w:hAnsiTheme="majorHAnsi" w:cstheme="majorHAnsi"/>
        </w:rPr>
        <w:t>la</w:t>
      </w:r>
      <w:proofErr w:type="spellEnd"/>
      <w:r>
        <w:rPr>
          <w:rFonts w:asciiTheme="majorHAnsi" w:hAnsiTheme="majorHAnsi" w:cstheme="majorHAnsi"/>
        </w:rPr>
        <w:t>.</w:t>
      </w:r>
    </w:p>
    <w:p w14:paraId="3AA4D217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Genel </w:t>
      </w:r>
      <w:proofErr w:type="spellStart"/>
      <w:r w:rsidRPr="000E51DB">
        <w:rPr>
          <w:rFonts w:asciiTheme="majorHAnsi" w:hAnsiTheme="majorHAnsi" w:cstheme="majorHAnsi"/>
          <w:b/>
          <w:bCs/>
        </w:rPr>
        <w:t>Müdür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14:paraId="601C7FB7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Thamir Qassim Dawood </w:t>
      </w:r>
    </w:p>
    <w:p w14:paraId="405C74A2" w14:textId="77777777" w:rsidR="00F60BCC" w:rsidRDefault="00F60BCC" w:rsidP="00F60BCC">
      <w:pPr>
        <w:rPr>
          <w:rFonts w:asciiTheme="majorHAnsi" w:hAnsiTheme="majorHAnsi" w:cstheme="majorHAnsi"/>
          <w:b/>
          <w:bCs/>
        </w:rPr>
      </w:pPr>
    </w:p>
    <w:p w14:paraId="35F34CEF" w14:textId="77777777" w:rsidR="007E4AE8" w:rsidRDefault="007E4AE8" w:rsidP="00F60BCC">
      <w:pPr>
        <w:rPr>
          <w:rFonts w:asciiTheme="majorHAnsi" w:hAnsiTheme="majorHAnsi" w:cstheme="majorHAnsi"/>
          <w:b/>
          <w:bCs/>
        </w:rPr>
      </w:pPr>
    </w:p>
    <w:p w14:paraId="51DB3DBF" w14:textId="77777777" w:rsidR="00953944" w:rsidRPr="000E51DB" w:rsidRDefault="00953944" w:rsidP="00F60BCC">
      <w:pPr>
        <w:rPr>
          <w:rFonts w:asciiTheme="majorHAnsi" w:hAnsiTheme="majorHAnsi" w:cstheme="majorHAnsi"/>
          <w:b/>
          <w:bCs/>
        </w:rPr>
      </w:pPr>
    </w:p>
    <w:p w14:paraId="62DCA8D1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lastRenderedPageBreak/>
        <w:t>Numara: 64083/01/k</w:t>
      </w:r>
    </w:p>
    <w:p w14:paraId="4645515D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>Tarih: 30/11/2025</w:t>
      </w:r>
    </w:p>
    <w:p w14:paraId="6C4F24CA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Genel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14:paraId="33434894" w14:textId="77777777" w:rsidR="006E711C" w:rsidRDefault="006E711C" w:rsidP="00376FDF">
      <w:pPr>
        <w:rPr>
          <w:rFonts w:asciiTheme="majorHAnsi" w:hAnsiTheme="majorHAnsi" w:cstheme="majorHAnsi"/>
        </w:rPr>
      </w:pPr>
    </w:p>
    <w:p w14:paraId="37441E86" w14:textId="77777777" w:rsidR="00376FDF" w:rsidRPr="006E711C" w:rsidRDefault="0079089D" w:rsidP="00376FDF">
      <w:pPr>
        <w:rPr>
          <w:rFonts w:asciiTheme="majorHAnsi" w:hAnsiTheme="majorHAnsi" w:cstheme="majorHAnsi"/>
        </w:rPr>
      </w:pPr>
      <w:proofErr w:type="spellStart"/>
      <w:r w:rsidRPr="006E711C">
        <w:rPr>
          <w:rFonts w:asciiTheme="majorHAnsi" w:hAnsiTheme="majorHAnsi" w:cstheme="majorHAnsi"/>
        </w:rPr>
        <w:t>Konu</w:t>
      </w:r>
      <w:proofErr w:type="spellEnd"/>
      <w:r w:rsidRPr="006E711C">
        <w:rPr>
          <w:rFonts w:asciiTheme="majorHAnsi" w:hAnsiTheme="majorHAnsi" w:cstheme="majorHAnsi"/>
        </w:rPr>
        <w:t xml:space="preserve">: </w:t>
      </w:r>
      <w:r w:rsidR="00376FDF" w:rsidRPr="006E711C">
        <w:rPr>
          <w:rFonts w:asciiTheme="majorHAnsi" w:hAnsiTheme="majorHAnsi" w:cstheme="majorHAnsi"/>
        </w:rPr>
        <w:t xml:space="preserve">Ekonomi </w:t>
      </w:r>
      <w:proofErr w:type="spellStart"/>
      <w:r w:rsidR="00376FDF" w:rsidRPr="006E711C">
        <w:rPr>
          <w:rFonts w:asciiTheme="majorHAnsi" w:hAnsiTheme="majorHAnsi" w:cstheme="majorHAnsi"/>
        </w:rPr>
        <w:t>Bakanlar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Kurulu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Tavsiyesinin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Onaylanması</w:t>
      </w:r>
      <w:proofErr w:type="spellEnd"/>
    </w:p>
    <w:p w14:paraId="4B53BC77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</w:p>
    <w:p w14:paraId="66720D80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29/10/2025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ve 7545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mektubunuza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istinaden</w:t>
      </w:r>
      <w:proofErr w:type="spellEnd"/>
      <w:r w:rsidRPr="000E51DB">
        <w:rPr>
          <w:rFonts w:asciiTheme="majorHAnsi" w:hAnsiTheme="majorHAnsi" w:cstheme="majorHAnsi"/>
        </w:rPr>
        <w:t xml:space="preserve">, 2023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Bakanlar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Kurulu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Kararı</w:t>
      </w:r>
      <w:proofErr w:type="spellEnd"/>
      <w:r w:rsidRPr="000E51DB">
        <w:rPr>
          <w:rFonts w:asciiTheme="majorHAnsi" w:hAnsiTheme="majorHAnsi" w:cstheme="majorHAnsi"/>
        </w:rPr>
        <w:t xml:space="preserve"> No. (23571) ve 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Karar No. (245) </w:t>
      </w:r>
      <w:proofErr w:type="spellStart"/>
      <w:r w:rsidRPr="000E51DB">
        <w:rPr>
          <w:rFonts w:asciiTheme="majorHAnsi" w:hAnsiTheme="majorHAnsi" w:cstheme="majorHAnsi"/>
        </w:rPr>
        <w:t>ile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değiştirilen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haliyle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yukarıda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Karar No. (245) 'de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altı</w:t>
      </w:r>
      <w:proofErr w:type="spellEnd"/>
      <w:r w:rsidRPr="000E51DB">
        <w:rPr>
          <w:rFonts w:asciiTheme="majorHAnsi" w:hAnsiTheme="majorHAnsi" w:cstheme="majorHAnsi"/>
        </w:rPr>
        <w:t xml:space="preserve"> (6) </w:t>
      </w:r>
      <w:proofErr w:type="spellStart"/>
      <w:r w:rsidRPr="000E51DB">
        <w:rPr>
          <w:rFonts w:asciiTheme="majorHAnsi" w:hAnsiTheme="majorHAnsi" w:cstheme="majorHAnsi"/>
        </w:rPr>
        <w:t>aylık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sürenin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sona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ermesi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üzerine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yürürlükten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kaldırılmıştır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407CD366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Saygılarımızla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0FC6B91D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</w:p>
    <w:p w14:paraId="55B844D5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İmza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14:paraId="19357B2B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Hameed </w:t>
      </w:r>
      <w:proofErr w:type="spellStart"/>
      <w:r w:rsidRPr="000E51DB">
        <w:rPr>
          <w:rFonts w:asciiTheme="majorHAnsi" w:hAnsiTheme="majorHAnsi" w:cstheme="majorHAnsi"/>
          <w:b/>
          <w:bCs/>
        </w:rPr>
        <w:t>Na’eem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Al Gizi </w:t>
      </w:r>
    </w:p>
    <w:p w14:paraId="33C2E7A7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Genel </w:t>
      </w:r>
      <w:proofErr w:type="spellStart"/>
      <w:r w:rsidRPr="000E51DB">
        <w:rPr>
          <w:rFonts w:asciiTheme="majorHAnsi" w:hAnsiTheme="majorHAnsi" w:cstheme="majorHAnsi"/>
          <w:b/>
          <w:bCs/>
        </w:rPr>
        <w:t>Sekreter</w:t>
      </w:r>
      <w:proofErr w:type="spellEnd"/>
    </w:p>
    <w:p w14:paraId="573DD300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30/11/2025 </w:t>
      </w:r>
    </w:p>
    <w:p w14:paraId="79D47EF6" w14:textId="77777777" w:rsidR="00376FDF" w:rsidRDefault="00376FDF" w:rsidP="00376FDF">
      <w:pPr>
        <w:rPr>
          <w:rFonts w:asciiTheme="majorHAnsi" w:hAnsiTheme="majorHAnsi" w:cstheme="majorHAnsi"/>
          <w:b/>
          <w:bCs/>
        </w:rPr>
      </w:pPr>
    </w:p>
    <w:p w14:paraId="6817AD02" w14:textId="77777777" w:rsidR="00916801" w:rsidRDefault="00916801">
      <w:pPr>
        <w:rPr>
          <w:rFonts w:asciiTheme="majorHAnsi" w:hAnsiTheme="majorHAnsi" w:cstheme="majorHAnsi"/>
          <w:b/>
          <w:bCs/>
        </w:rPr>
      </w:pPr>
    </w:p>
    <w:p w14:paraId="6F55197D" w14:textId="77777777" w:rsidR="00B22270" w:rsidRDefault="00B22270">
      <w:pPr>
        <w:rPr>
          <w:rFonts w:asciiTheme="majorHAnsi" w:hAnsiTheme="majorHAnsi" w:cstheme="majorHAnsi"/>
          <w:b/>
          <w:bCs/>
        </w:rPr>
      </w:pPr>
    </w:p>
    <w:p w14:paraId="2EBFC29A" w14:textId="77777777" w:rsidR="00B22270" w:rsidRDefault="00B22270">
      <w:pPr>
        <w:rPr>
          <w:rFonts w:asciiTheme="majorHAnsi" w:hAnsiTheme="majorHAnsi" w:cstheme="majorHAnsi"/>
          <w:b/>
          <w:bCs/>
        </w:rPr>
      </w:pPr>
    </w:p>
    <w:p w14:paraId="0D9960E5" w14:textId="77777777" w:rsidR="002A69C2" w:rsidRDefault="002A69C2">
      <w:pPr>
        <w:rPr>
          <w:rFonts w:asciiTheme="majorHAnsi" w:hAnsiTheme="majorHAnsi" w:cstheme="majorHAnsi"/>
        </w:rPr>
      </w:pPr>
    </w:p>
    <w:p w14:paraId="5026E797" w14:textId="77777777" w:rsidR="002A69C2" w:rsidRDefault="002A69C2">
      <w:pPr>
        <w:rPr>
          <w:rFonts w:asciiTheme="majorHAnsi" w:hAnsiTheme="majorHAnsi" w:cstheme="majorHAnsi"/>
        </w:rPr>
      </w:pPr>
    </w:p>
    <w:p w14:paraId="7F8F60BF" w14:textId="77777777" w:rsidR="002A69C2" w:rsidRDefault="002A69C2">
      <w:pPr>
        <w:rPr>
          <w:rFonts w:asciiTheme="majorHAnsi" w:hAnsiTheme="majorHAnsi" w:cstheme="majorHAnsi"/>
        </w:rPr>
      </w:pPr>
    </w:p>
    <w:p w14:paraId="3A7F77DF" w14:textId="77777777" w:rsidR="002A69C2" w:rsidRDefault="002A69C2">
      <w:pPr>
        <w:rPr>
          <w:rFonts w:asciiTheme="majorHAnsi" w:hAnsiTheme="majorHAnsi" w:cstheme="majorHAnsi"/>
        </w:rPr>
      </w:pPr>
    </w:p>
    <w:p w14:paraId="472682D9" w14:textId="77777777" w:rsidR="0079089D" w:rsidRDefault="0079089D">
      <w:pPr>
        <w:rPr>
          <w:rFonts w:asciiTheme="majorHAnsi" w:hAnsiTheme="majorHAnsi" w:cstheme="majorHAnsi"/>
        </w:rPr>
      </w:pPr>
    </w:p>
    <w:p w14:paraId="2B769AB2" w14:textId="77777777" w:rsidR="002A69C2" w:rsidRDefault="002A69C2">
      <w:pPr>
        <w:rPr>
          <w:rFonts w:asciiTheme="majorHAnsi" w:hAnsiTheme="majorHAnsi" w:cstheme="majorHAnsi"/>
        </w:rPr>
      </w:pPr>
    </w:p>
    <w:p w14:paraId="00196CAB" w14:textId="77777777" w:rsidR="002A69C2" w:rsidRDefault="002A69C2">
      <w:pPr>
        <w:rPr>
          <w:rFonts w:asciiTheme="majorHAnsi" w:hAnsiTheme="majorHAnsi" w:cstheme="majorHAnsi"/>
        </w:rPr>
      </w:pPr>
    </w:p>
    <w:p w14:paraId="6A6A92F7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2025</w:t>
      </w:r>
    </w:p>
    <w:p w14:paraId="15950C70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Sanayi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Madenler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Bakanlığı'nın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16/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2/2025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(6888)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numaralı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mektubunda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sunulan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bilgilere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dayanarak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8/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4/2025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kırk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120AEBB9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Maliye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25094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suları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içecekler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işleri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ve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ithalatının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yasaklanmasına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4801D32D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23571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yayınlandığı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tarihten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itibaren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altı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ay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2010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11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Kanunu'nun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değiştirilmiş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hali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uyarınca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yukarıda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bulunmalıdır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Aksi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takdirde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söz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konusu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askıya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alınacaktır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090F3D51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28B00958" w14:textId="77777777" w:rsidR="002A69C2" w:rsidRPr="000E51DB" w:rsidRDefault="002A69C2" w:rsidP="00416B84">
      <w:pPr>
        <w:pStyle w:val="NormalWeb"/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2023</w:t>
      </w:r>
    </w:p>
    <w:p w14:paraId="0463424C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Kurulu, 19/10/2023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kırk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Ekonomi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(23422)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6EF32277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Ekonomi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Konseyi'nin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(23481/D)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aykırı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olmamak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kaydıyla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listelerinden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her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türlü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suyu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içecek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işi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ve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çıkarılması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suretiyle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Silme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konulduktan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yıl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Sanayi ve Maden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/ Sanayi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Geliştirme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Organizasyon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Dairesi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tarafından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pazar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üzerindeki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olumsuz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etkisinin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amacıyla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silme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gelecekte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yeniden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gerçek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ihtiyaç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ortaya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çıkana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kadar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yürürlükte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kalacaktır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007E2CAA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İkincisi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Bu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her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türlü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pasta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90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uygulanacak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meyve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suları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ve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alkolsüz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içeceklerin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mevcut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olduğu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gibi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03842BEF" w14:textId="77777777" w:rsidR="002A69C2" w:rsidRPr="000E51DB" w:rsidRDefault="002A69C2" w:rsidP="002A69C2">
      <w:pPr>
        <w:pStyle w:val="NormalWeb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Üçüncüsü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kapsadığı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taleplerini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etmelidir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00962FD1" w14:textId="77777777" w:rsidR="002A69C2" w:rsidRPr="000E51DB" w:rsidRDefault="002A69C2">
      <w:pPr>
        <w:rPr>
          <w:rFonts w:asciiTheme="majorHAnsi" w:hAnsiTheme="majorHAnsi" w:cstheme="majorHAnsi"/>
        </w:rPr>
      </w:pPr>
    </w:p>
    <w:p w14:paraId="1CB5288C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6CE13F3A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18438913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71EE5678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5F783F1D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231A2FC0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3EA6A806" w14:textId="77777777" w:rsidR="00083C64" w:rsidRPr="00493159" w:rsidRDefault="00083C64" w:rsidP="00493159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083C6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0D3A534B" wp14:editId="119A0E82">
            <wp:extent cx="5391531" cy="7514330"/>
            <wp:effectExtent l="0" t="0" r="0" b="0"/>
            <wp:docPr id="1" name="Resim 1" descr="C:\Users\pc\Downloads\WhatsApp Image 2025-12-07 at 13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07 at 13.37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20" cy="75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CEC4" w14:textId="77777777" w:rsidR="00083C64" w:rsidRPr="002A69C2" w:rsidRDefault="00493159" w:rsidP="002A69C2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493159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5E2B55C9" wp14:editId="3F86E194">
            <wp:extent cx="5897793" cy="8410400"/>
            <wp:effectExtent l="0" t="0" r="8255" b="0"/>
            <wp:docPr id="2" name="Resim 2" descr="C:\Users\pc\Downloads\WhatsApp Image 2025-12-07 at 13.37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5-12-07 at 13.37.5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38" cy="84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0EDDA" w14:textId="77777777" w:rsidR="002A69C2" w:rsidRPr="002A69C2" w:rsidRDefault="002A69C2" w:rsidP="002A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A69C2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3488B146" wp14:editId="7B05A158">
            <wp:extent cx="6033676" cy="8409305"/>
            <wp:effectExtent l="0" t="0" r="5715" b="0"/>
            <wp:docPr id="3" name="Resim 3" descr="C:\Users\pc\Downloads\WhatsApp Image 2025-12-07 at 13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WhatsApp Image 2025-12-07 at 13.37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63" cy="842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183F6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78103DF2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222554FE" w14:textId="77777777" w:rsidR="00083C64" w:rsidRPr="00913374" w:rsidRDefault="00913374" w:rsidP="00913374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91337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220BA1C9" wp14:editId="334A5664">
            <wp:extent cx="6180718" cy="7086265"/>
            <wp:effectExtent l="0" t="0" r="0" b="635"/>
            <wp:docPr id="4" name="Resim 4" descr="C:\Users\pc\Downloads\WhatsApp Image 2025-12-07 at 13.37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wnloads\WhatsApp Image 2025-12-07 at 13.37.5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128" cy="71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C64" w:rsidRPr="009133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556168">
    <w:abstractNumId w:val="8"/>
  </w:num>
  <w:num w:numId="2" w16cid:durableId="1408382742">
    <w:abstractNumId w:val="6"/>
  </w:num>
  <w:num w:numId="3" w16cid:durableId="28142443">
    <w:abstractNumId w:val="5"/>
  </w:num>
  <w:num w:numId="4" w16cid:durableId="2127191719">
    <w:abstractNumId w:val="4"/>
  </w:num>
  <w:num w:numId="5" w16cid:durableId="369765721">
    <w:abstractNumId w:val="7"/>
  </w:num>
  <w:num w:numId="6" w16cid:durableId="852842819">
    <w:abstractNumId w:val="3"/>
  </w:num>
  <w:num w:numId="7" w16cid:durableId="1003434548">
    <w:abstractNumId w:val="2"/>
  </w:num>
  <w:num w:numId="8" w16cid:durableId="56634598">
    <w:abstractNumId w:val="1"/>
  </w:num>
  <w:num w:numId="9" w16cid:durableId="79483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C64"/>
    <w:rsid w:val="000E51DB"/>
    <w:rsid w:val="001107E7"/>
    <w:rsid w:val="0015074B"/>
    <w:rsid w:val="001E3906"/>
    <w:rsid w:val="0029639D"/>
    <w:rsid w:val="002A69C2"/>
    <w:rsid w:val="00326F90"/>
    <w:rsid w:val="00332CC2"/>
    <w:rsid w:val="00376FDF"/>
    <w:rsid w:val="00416B84"/>
    <w:rsid w:val="00493159"/>
    <w:rsid w:val="004B71B2"/>
    <w:rsid w:val="005B0DC6"/>
    <w:rsid w:val="00626DFF"/>
    <w:rsid w:val="006647EF"/>
    <w:rsid w:val="006E711C"/>
    <w:rsid w:val="0079089D"/>
    <w:rsid w:val="007961C3"/>
    <w:rsid w:val="007E4AE8"/>
    <w:rsid w:val="008222B5"/>
    <w:rsid w:val="008426F4"/>
    <w:rsid w:val="00913374"/>
    <w:rsid w:val="00916801"/>
    <w:rsid w:val="00953944"/>
    <w:rsid w:val="009E6B21"/>
    <w:rsid w:val="00A35074"/>
    <w:rsid w:val="00AA1D8D"/>
    <w:rsid w:val="00B22270"/>
    <w:rsid w:val="00B268C2"/>
    <w:rsid w:val="00B47730"/>
    <w:rsid w:val="00BE3274"/>
    <w:rsid w:val="00C920EF"/>
    <w:rsid w:val="00CB0664"/>
    <w:rsid w:val="00D81606"/>
    <w:rsid w:val="00DB43D6"/>
    <w:rsid w:val="00DD59FF"/>
    <w:rsid w:val="00E5304C"/>
    <w:rsid w:val="00F60B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8B454"/>
  <w14:defaultImageDpi w14:val="300"/>
  <w15:docId w15:val="{859C091F-8F35-4D82-8E5E-413D682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D4022-3474-4D78-ABC4-CF078CF8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Neriman Özer</cp:lastModifiedBy>
  <cp:revision>2</cp:revision>
  <dcterms:created xsi:type="dcterms:W3CDTF">2025-12-15T13:14:00Z</dcterms:created>
  <dcterms:modified xsi:type="dcterms:W3CDTF">2025-12-15T13:14:00Z</dcterms:modified>
  <cp:category/>
</cp:coreProperties>
</file>