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8FCD" w14:textId="77777777" w:rsidR="00996E56" w:rsidRPr="00253B16" w:rsidRDefault="00996E56" w:rsidP="00996E56">
      <w:pPr>
        <w:jc w:val="both"/>
        <w:rPr>
          <w:b/>
          <w:bCs/>
        </w:rPr>
      </w:pPr>
      <w:r w:rsidRPr="00253B16">
        <w:rPr>
          <w:b/>
          <w:bCs/>
        </w:rPr>
        <w:t xml:space="preserve">Ek-1 </w:t>
      </w:r>
      <w:r w:rsidR="00941DA0" w:rsidRPr="00253B16">
        <w:rPr>
          <w:b/>
          <w:bCs/>
        </w:rPr>
        <w:t>(Bilgi Notu</w:t>
      </w:r>
      <w:r w:rsidRPr="00253B16">
        <w:rPr>
          <w:b/>
          <w:bCs/>
        </w:rPr>
        <w:t>)</w:t>
      </w:r>
    </w:p>
    <w:p w14:paraId="01E18E28" w14:textId="77777777" w:rsidR="00996E56" w:rsidRPr="00253B16" w:rsidRDefault="00996E56" w:rsidP="00996E56">
      <w:pPr>
        <w:rPr>
          <w:b/>
          <w:bCs/>
        </w:rPr>
      </w:pPr>
    </w:p>
    <w:p w14:paraId="3FBBD34F" w14:textId="77777777" w:rsidR="00DC28EE" w:rsidRDefault="00242B12" w:rsidP="00FB2876">
      <w:pPr>
        <w:spacing w:line="276" w:lineRule="auto"/>
        <w:jc w:val="center"/>
        <w:rPr>
          <w:b/>
          <w:bCs/>
        </w:rPr>
      </w:pPr>
      <w:r>
        <w:rPr>
          <w:b/>
          <w:bCs/>
        </w:rPr>
        <w:t xml:space="preserve">DENİZLİ İHRACATÇILAR </w:t>
      </w:r>
      <w:r w:rsidR="00996E56" w:rsidRPr="00253B16">
        <w:rPr>
          <w:b/>
          <w:bCs/>
        </w:rPr>
        <w:t>BİRLİ</w:t>
      </w:r>
      <w:r w:rsidR="004101A2" w:rsidRPr="00253B16">
        <w:rPr>
          <w:b/>
          <w:bCs/>
        </w:rPr>
        <w:t>Ğ</w:t>
      </w:r>
      <w:r w:rsidR="00996E56" w:rsidRPr="00253B16">
        <w:rPr>
          <w:b/>
          <w:bCs/>
        </w:rPr>
        <w:t xml:space="preserve">İ </w:t>
      </w:r>
    </w:p>
    <w:p w14:paraId="3D6272DC" w14:textId="77777777" w:rsidR="00DC28EE" w:rsidRDefault="00996E56" w:rsidP="00FB2876">
      <w:pPr>
        <w:spacing w:line="276" w:lineRule="auto"/>
        <w:jc w:val="center"/>
        <w:rPr>
          <w:b/>
          <w:bCs/>
        </w:rPr>
      </w:pPr>
      <w:r w:rsidRPr="00253B16">
        <w:rPr>
          <w:b/>
          <w:bCs/>
        </w:rPr>
        <w:t>2</w:t>
      </w:r>
      <w:r w:rsidR="00DD4600">
        <w:rPr>
          <w:b/>
          <w:bCs/>
        </w:rPr>
        <w:t>0</w:t>
      </w:r>
      <w:r w:rsidR="00CF7E57">
        <w:rPr>
          <w:b/>
          <w:bCs/>
        </w:rPr>
        <w:t>2</w:t>
      </w:r>
      <w:r w:rsidR="00846375">
        <w:rPr>
          <w:b/>
          <w:bCs/>
        </w:rPr>
        <w:t>5</w:t>
      </w:r>
      <w:r w:rsidR="00DD4600">
        <w:rPr>
          <w:b/>
          <w:bCs/>
        </w:rPr>
        <w:t xml:space="preserve"> </w:t>
      </w:r>
      <w:r w:rsidRPr="00253B16">
        <w:rPr>
          <w:b/>
          <w:bCs/>
        </w:rPr>
        <w:t xml:space="preserve">YILI OLAĞAN </w:t>
      </w:r>
      <w:r w:rsidR="00CF7E57">
        <w:rPr>
          <w:b/>
          <w:bCs/>
        </w:rPr>
        <w:t xml:space="preserve">SEÇİMLİ </w:t>
      </w:r>
      <w:r w:rsidRPr="00253B16">
        <w:rPr>
          <w:b/>
          <w:bCs/>
        </w:rPr>
        <w:t>GENEL KURU</w:t>
      </w:r>
      <w:r w:rsidR="00242B12">
        <w:rPr>
          <w:b/>
          <w:bCs/>
        </w:rPr>
        <w:t>L TOPLANTIS</w:t>
      </w:r>
      <w:r w:rsidR="00725914">
        <w:rPr>
          <w:b/>
          <w:bCs/>
        </w:rPr>
        <w:t xml:space="preserve">INA </w:t>
      </w:r>
    </w:p>
    <w:p w14:paraId="2A79F7A9" w14:textId="23A6499B" w:rsidR="00996E56" w:rsidRPr="00253B16" w:rsidRDefault="00725914" w:rsidP="00FB2876">
      <w:pPr>
        <w:spacing w:line="276" w:lineRule="auto"/>
        <w:jc w:val="center"/>
        <w:rPr>
          <w:b/>
          <w:bCs/>
        </w:rPr>
      </w:pPr>
      <w:r>
        <w:rPr>
          <w:b/>
          <w:bCs/>
        </w:rPr>
        <w:t xml:space="preserve">DAİR </w:t>
      </w:r>
      <w:r w:rsidR="00B44A33">
        <w:rPr>
          <w:b/>
          <w:bCs/>
        </w:rPr>
        <w:t xml:space="preserve">BİLGİ </w:t>
      </w:r>
      <w:r w:rsidR="00996E56" w:rsidRPr="00253B16">
        <w:rPr>
          <w:b/>
          <w:bCs/>
        </w:rPr>
        <w:t>NOT</w:t>
      </w:r>
      <w:r w:rsidR="00B44A33">
        <w:rPr>
          <w:b/>
          <w:bCs/>
        </w:rPr>
        <w:t>U</w:t>
      </w:r>
    </w:p>
    <w:p w14:paraId="241ECEFC" w14:textId="77777777" w:rsidR="00996E56" w:rsidRPr="00253B16" w:rsidRDefault="00996E56" w:rsidP="00FB2876">
      <w:pPr>
        <w:spacing w:line="276" w:lineRule="auto"/>
        <w:jc w:val="center"/>
        <w:rPr>
          <w:b/>
          <w:bCs/>
        </w:rPr>
      </w:pPr>
    </w:p>
    <w:p w14:paraId="4B8445B8" w14:textId="172934E8" w:rsidR="00F278C2" w:rsidRDefault="00F278C2" w:rsidP="00FB2876">
      <w:pPr>
        <w:spacing w:line="276" w:lineRule="auto"/>
        <w:ind w:firstLine="360"/>
        <w:jc w:val="both"/>
      </w:pPr>
      <w:r>
        <w:t>3 Temmuz 2009 tarih ve 27277 sayılı Resmi</w:t>
      </w:r>
      <w:r w:rsidR="002E2A31">
        <w:t xml:space="preserve"> </w:t>
      </w:r>
      <w:r>
        <w:t>Gazete’de yayımlanarak yürürlüğe giren “TİM ile İhracatçı Birliklerinin Kuruluş ve Görevleri Hakkında 5910 sayılı Kanun” ve buna bağlı olarak yayımlanan “TİM ile İhracatçı Birliklerinin Kuruluş ve Görevleri Hakkında Yönetmelik” hükümleri çerçevesinde yapılacak olan genel kurul toplantılarına ilişkin bilgiler aşağıda yer almaktadır.</w:t>
      </w:r>
    </w:p>
    <w:p w14:paraId="5DD3B190" w14:textId="7A276AAD" w:rsidR="00F278C2" w:rsidRPr="004822E0" w:rsidRDefault="00F278C2" w:rsidP="00FB2876">
      <w:pPr>
        <w:pStyle w:val="ListeParagraf"/>
        <w:numPr>
          <w:ilvl w:val="0"/>
          <w:numId w:val="10"/>
        </w:numPr>
        <w:spacing w:before="240" w:line="276" w:lineRule="auto"/>
        <w:jc w:val="both"/>
        <w:rPr>
          <w:b/>
          <w:bCs/>
          <w:u w:val="single"/>
        </w:rPr>
      </w:pPr>
      <w:r w:rsidRPr="00427679">
        <w:rPr>
          <w:b/>
          <w:bCs/>
          <w:u w:val="single"/>
        </w:rPr>
        <w:t>TEMSİL</w:t>
      </w:r>
    </w:p>
    <w:p w14:paraId="271E6FF5" w14:textId="6AEC3AFB" w:rsidR="003E291C" w:rsidRDefault="004822E0" w:rsidP="00FB2876">
      <w:pPr>
        <w:pStyle w:val="ListeParagraf"/>
        <w:numPr>
          <w:ilvl w:val="0"/>
          <w:numId w:val="32"/>
        </w:numPr>
        <w:spacing w:before="240" w:after="1080" w:line="276" w:lineRule="auto"/>
        <w:jc w:val="both"/>
      </w:pPr>
      <w:r w:rsidRPr="00E46906">
        <w:t>Birlik genel kurullarında t</w:t>
      </w:r>
      <w:r w:rsidR="00F278C2" w:rsidRPr="00E46906">
        <w:t xml:space="preserve">üzel kişiler, temsile yetkili temsilcileri vasıtasıyla temsil edilir. </w:t>
      </w:r>
      <w:r w:rsidR="00411BB7" w:rsidRPr="003E291C">
        <w:rPr>
          <w:b/>
          <w:bCs/>
        </w:rPr>
        <w:t xml:space="preserve">Temsilci </w:t>
      </w:r>
      <w:r w:rsidR="00F278C2" w:rsidRPr="003E291C">
        <w:rPr>
          <w:b/>
          <w:bCs/>
        </w:rPr>
        <w:t>bildirim yazısının (Ek-2)</w:t>
      </w:r>
      <w:r w:rsidR="00A77998" w:rsidRPr="003E291C">
        <w:rPr>
          <w:b/>
          <w:bCs/>
        </w:rPr>
        <w:t xml:space="preserve"> aslını</w:t>
      </w:r>
      <w:r w:rsidR="00F278C2" w:rsidRPr="00E46906">
        <w:t>, genel kurul ilk toplantı tarihinden en az 17 (onyedi) gün</w:t>
      </w:r>
      <w:r w:rsidR="00242B12" w:rsidRPr="00E46906">
        <w:t xml:space="preserve"> </w:t>
      </w:r>
      <w:r w:rsidR="00F278C2" w:rsidRPr="00E46906">
        <w:t>öncesi</w:t>
      </w:r>
      <w:r w:rsidR="00242B12" w:rsidRPr="00E46906">
        <w:t xml:space="preserve"> </w:t>
      </w:r>
      <w:r w:rsidR="00242B12" w:rsidRPr="003E291C">
        <w:rPr>
          <w:b/>
          <w:bCs/>
        </w:rPr>
        <w:t>(</w:t>
      </w:r>
      <w:r w:rsidR="007C357E" w:rsidRPr="003E291C">
        <w:rPr>
          <w:b/>
          <w:bCs/>
        </w:rPr>
        <w:t>2</w:t>
      </w:r>
      <w:r w:rsidR="00C85C9B" w:rsidRPr="003E291C">
        <w:rPr>
          <w:b/>
          <w:bCs/>
        </w:rPr>
        <w:t>3</w:t>
      </w:r>
      <w:r w:rsidR="00242B12" w:rsidRPr="003E291C">
        <w:rPr>
          <w:b/>
          <w:bCs/>
        </w:rPr>
        <w:t xml:space="preserve"> </w:t>
      </w:r>
      <w:r w:rsidR="00130081" w:rsidRPr="003E291C">
        <w:rPr>
          <w:b/>
          <w:bCs/>
        </w:rPr>
        <w:t xml:space="preserve">Mart </w:t>
      </w:r>
      <w:r w:rsidR="00242B12" w:rsidRPr="003E291C">
        <w:rPr>
          <w:b/>
          <w:bCs/>
        </w:rPr>
        <w:t>2026</w:t>
      </w:r>
      <w:r w:rsidR="00C85C9B" w:rsidRPr="003E291C">
        <w:rPr>
          <w:b/>
          <w:bCs/>
        </w:rPr>
        <w:t xml:space="preserve"> Pazartesi</w:t>
      </w:r>
      <w:r w:rsidR="00242B12" w:rsidRPr="003E291C">
        <w:rPr>
          <w:b/>
          <w:bCs/>
        </w:rPr>
        <w:t>)</w:t>
      </w:r>
      <w:r w:rsidR="00242B12" w:rsidRPr="00E46906">
        <w:t xml:space="preserve"> </w:t>
      </w:r>
      <w:r w:rsidR="00F278C2" w:rsidRPr="003E291C">
        <w:rPr>
          <w:b/>
          <w:bCs/>
        </w:rPr>
        <w:t>saat 1</w:t>
      </w:r>
      <w:r w:rsidR="00767401" w:rsidRPr="003E291C">
        <w:rPr>
          <w:b/>
          <w:bCs/>
        </w:rPr>
        <w:t>8</w:t>
      </w:r>
      <w:r w:rsidR="00F278C2" w:rsidRPr="003E291C">
        <w:rPr>
          <w:b/>
          <w:bCs/>
        </w:rPr>
        <w:t>:</w:t>
      </w:r>
      <w:r w:rsidR="00767401" w:rsidRPr="003E291C">
        <w:rPr>
          <w:b/>
          <w:bCs/>
        </w:rPr>
        <w:t>0</w:t>
      </w:r>
      <w:r w:rsidR="007B37FF" w:rsidRPr="003E291C">
        <w:rPr>
          <w:b/>
          <w:bCs/>
        </w:rPr>
        <w:t>0</w:t>
      </w:r>
      <w:r w:rsidR="00F278C2" w:rsidRPr="003E291C">
        <w:rPr>
          <w:b/>
          <w:bCs/>
        </w:rPr>
        <w:t>’</w:t>
      </w:r>
      <w:r w:rsidR="00767401" w:rsidRPr="003E291C">
        <w:rPr>
          <w:b/>
          <w:bCs/>
        </w:rPr>
        <w:t>e</w:t>
      </w:r>
      <w:r w:rsidR="00F278C2" w:rsidRPr="003E291C">
        <w:rPr>
          <w:b/>
          <w:bCs/>
        </w:rPr>
        <w:t xml:space="preserve"> kadar</w:t>
      </w:r>
      <w:r w:rsidR="00F278C2" w:rsidRPr="00E46906">
        <w:t xml:space="preserve"> Genel Sekreterliğimize teslim edilmiş olması gerekmektedir</w:t>
      </w:r>
      <w:r w:rsidR="00A77998" w:rsidRPr="00E46906">
        <w:t xml:space="preserve">. </w:t>
      </w:r>
    </w:p>
    <w:p w14:paraId="16CF009D" w14:textId="77777777" w:rsidR="003E291C" w:rsidRDefault="00F278C2" w:rsidP="00FB2876">
      <w:pPr>
        <w:pStyle w:val="ListeParagraf"/>
        <w:numPr>
          <w:ilvl w:val="0"/>
          <w:numId w:val="32"/>
        </w:numPr>
        <w:spacing w:before="240" w:after="1080" w:line="276" w:lineRule="auto"/>
        <w:jc w:val="both"/>
      </w:pPr>
      <w:r w:rsidRPr="00E46906">
        <w:t>Gerçek kişi</w:t>
      </w:r>
      <w:r w:rsidR="00C611B9" w:rsidRPr="00E46906">
        <w:t xml:space="preserve"> (şahıs firmaları)</w:t>
      </w:r>
      <w:r w:rsidRPr="00E46906">
        <w:t xml:space="preserve"> üyelerin </w:t>
      </w:r>
      <w:r w:rsidR="00C611B9" w:rsidRPr="00E46906">
        <w:t>B</w:t>
      </w:r>
      <w:r w:rsidRPr="00E46906">
        <w:t xml:space="preserve">irlik genel kuruluna iştirak edebilmeleri için, </w:t>
      </w:r>
      <w:r w:rsidRPr="003E291C">
        <w:rPr>
          <w:b/>
          <w:bCs/>
        </w:rPr>
        <w:t>katılım bildirim yazısının (Ek-3)</w:t>
      </w:r>
      <w:r w:rsidR="00A77998" w:rsidRPr="00E46906">
        <w:t xml:space="preserve"> aslını</w:t>
      </w:r>
      <w:r w:rsidRPr="00E46906">
        <w:t>, genel kurul ilk toplantı tarihinden en az 17 (onyedi) gün öncesi</w:t>
      </w:r>
      <w:r w:rsidR="00C611B9" w:rsidRPr="00E46906">
        <w:t xml:space="preserve"> </w:t>
      </w:r>
      <w:r w:rsidR="00130081" w:rsidRPr="003E291C">
        <w:rPr>
          <w:b/>
          <w:bCs/>
        </w:rPr>
        <w:t>(</w:t>
      </w:r>
      <w:r w:rsidR="007C357E" w:rsidRPr="003E291C">
        <w:rPr>
          <w:b/>
          <w:bCs/>
        </w:rPr>
        <w:t>2</w:t>
      </w:r>
      <w:r w:rsidR="00C85C9B" w:rsidRPr="003E291C">
        <w:rPr>
          <w:b/>
          <w:bCs/>
        </w:rPr>
        <w:t>3</w:t>
      </w:r>
      <w:r w:rsidR="00130081" w:rsidRPr="003E291C">
        <w:rPr>
          <w:b/>
          <w:bCs/>
        </w:rPr>
        <w:t xml:space="preserve"> Mart 2026</w:t>
      </w:r>
      <w:r w:rsidR="00C85C9B" w:rsidRPr="003E291C">
        <w:rPr>
          <w:b/>
          <w:bCs/>
        </w:rPr>
        <w:t xml:space="preserve"> Pazartesi</w:t>
      </w:r>
      <w:r w:rsidR="00130081" w:rsidRPr="003E291C">
        <w:rPr>
          <w:b/>
          <w:bCs/>
        </w:rPr>
        <w:t xml:space="preserve">) saat </w:t>
      </w:r>
      <w:r w:rsidR="00767401" w:rsidRPr="003E291C">
        <w:rPr>
          <w:b/>
          <w:bCs/>
        </w:rPr>
        <w:t xml:space="preserve">18:00’e </w:t>
      </w:r>
      <w:r w:rsidR="00130081" w:rsidRPr="003E291C">
        <w:rPr>
          <w:b/>
          <w:bCs/>
        </w:rPr>
        <w:t>kadar</w:t>
      </w:r>
      <w:r w:rsidRPr="00E46906">
        <w:t xml:space="preserve"> Genel Sekreterliğimize teslim edilmiş olması gerekmektedir.</w:t>
      </w:r>
    </w:p>
    <w:p w14:paraId="78E1AC6F" w14:textId="77777777" w:rsidR="003E291C" w:rsidRDefault="007B37FF" w:rsidP="00FB2876">
      <w:pPr>
        <w:pStyle w:val="ListeParagraf"/>
        <w:numPr>
          <w:ilvl w:val="0"/>
          <w:numId w:val="32"/>
        </w:numPr>
        <w:spacing w:before="240" w:after="1080" w:line="276" w:lineRule="auto"/>
        <w:jc w:val="both"/>
      </w:pPr>
      <w:r w:rsidRPr="00E46906">
        <w:t>Tüzel kişilerin gerçek kişi temsilcilerinin temsil ettiği tüzel kişileri temsile yetkili olup olmadıkları ve gerçek kişi üyelerin ticaret siciline kayıtlı olup olmadıkları Genel Sekreterlik tarafından ticaret sicilinden kontrol edilmektedir.</w:t>
      </w:r>
    </w:p>
    <w:p w14:paraId="73CFF51E" w14:textId="77777777" w:rsidR="003E291C" w:rsidRDefault="0084507B" w:rsidP="00FB2876">
      <w:pPr>
        <w:pStyle w:val="ListeParagraf"/>
        <w:numPr>
          <w:ilvl w:val="0"/>
          <w:numId w:val="32"/>
        </w:numPr>
        <w:spacing w:before="240" w:after="1080" w:line="276" w:lineRule="auto"/>
        <w:jc w:val="both"/>
      </w:pPr>
      <w:r w:rsidRPr="00E46906">
        <w:t>Üyeler</w:t>
      </w:r>
      <w:r w:rsidR="002E2A31" w:rsidRPr="00E46906">
        <w:t>in</w:t>
      </w:r>
      <w:r w:rsidRPr="00E46906">
        <w:t>, genel kurula katılabilme</w:t>
      </w:r>
      <w:r w:rsidR="002E2A31" w:rsidRPr="00E46906">
        <w:t>leri</w:t>
      </w:r>
      <w:r w:rsidRPr="00E46906">
        <w:t xml:space="preserve"> için, cari yıl itibariyle birliğe olan borçlarını</w:t>
      </w:r>
      <w:r w:rsidR="002E2A31" w:rsidRPr="00E46906">
        <w:t>n</w:t>
      </w:r>
      <w:r w:rsidRPr="00E46906">
        <w:t>, seçimli genel kurullarda ilk toplantı tarihinden en az onyedi gün önce</w:t>
      </w:r>
      <w:r w:rsidR="007B37FF" w:rsidRPr="00E46906">
        <w:t xml:space="preserve"> </w:t>
      </w:r>
      <w:r w:rsidR="007B37FF" w:rsidRPr="003E291C">
        <w:rPr>
          <w:b/>
          <w:bCs/>
        </w:rPr>
        <w:t>(</w:t>
      </w:r>
      <w:r w:rsidR="007C357E" w:rsidRPr="003E291C">
        <w:rPr>
          <w:b/>
          <w:bCs/>
        </w:rPr>
        <w:t>2</w:t>
      </w:r>
      <w:r w:rsidR="00C85C9B" w:rsidRPr="003E291C">
        <w:rPr>
          <w:b/>
          <w:bCs/>
        </w:rPr>
        <w:t>3</w:t>
      </w:r>
      <w:r w:rsidR="007B37FF" w:rsidRPr="003E291C">
        <w:rPr>
          <w:b/>
          <w:bCs/>
        </w:rPr>
        <w:t xml:space="preserve"> Mart 2026</w:t>
      </w:r>
      <w:r w:rsidR="00C85C9B" w:rsidRPr="003E291C">
        <w:rPr>
          <w:b/>
          <w:bCs/>
        </w:rPr>
        <w:t xml:space="preserve"> Pazartesi</w:t>
      </w:r>
      <w:r w:rsidR="007B37FF" w:rsidRPr="003E291C">
        <w:rPr>
          <w:b/>
          <w:bCs/>
        </w:rPr>
        <w:t>)</w:t>
      </w:r>
      <w:r w:rsidR="007B37FF" w:rsidRPr="00E46906">
        <w:t xml:space="preserve"> </w:t>
      </w:r>
      <w:r w:rsidR="007B37FF" w:rsidRPr="003E291C">
        <w:rPr>
          <w:b/>
          <w:bCs/>
        </w:rPr>
        <w:t>1</w:t>
      </w:r>
      <w:r w:rsidR="00767401" w:rsidRPr="003E291C">
        <w:rPr>
          <w:b/>
          <w:bCs/>
        </w:rPr>
        <w:t>8</w:t>
      </w:r>
      <w:r w:rsidR="007B37FF" w:rsidRPr="003E291C">
        <w:rPr>
          <w:b/>
          <w:bCs/>
        </w:rPr>
        <w:t>:</w:t>
      </w:r>
      <w:r w:rsidR="00767401" w:rsidRPr="003E291C">
        <w:rPr>
          <w:b/>
          <w:bCs/>
        </w:rPr>
        <w:t>0</w:t>
      </w:r>
      <w:r w:rsidR="007B37FF" w:rsidRPr="003E291C">
        <w:rPr>
          <w:b/>
          <w:bCs/>
        </w:rPr>
        <w:t>0’</w:t>
      </w:r>
      <w:r w:rsidR="00767401" w:rsidRPr="003E291C">
        <w:rPr>
          <w:b/>
          <w:bCs/>
        </w:rPr>
        <w:t>e</w:t>
      </w:r>
      <w:r w:rsidR="007B37FF" w:rsidRPr="003E291C">
        <w:rPr>
          <w:b/>
          <w:bCs/>
        </w:rPr>
        <w:t xml:space="preserve"> kadar</w:t>
      </w:r>
      <w:r w:rsidR="007B37FF" w:rsidRPr="00E46906">
        <w:t xml:space="preserve"> </w:t>
      </w:r>
      <w:r w:rsidRPr="00E46906">
        <w:t>öde</w:t>
      </w:r>
      <w:r w:rsidR="002E2A31" w:rsidRPr="00E46906">
        <w:t>nmesi gerekmektedir</w:t>
      </w:r>
      <w:r w:rsidRPr="00E46906">
        <w:t>.</w:t>
      </w:r>
    </w:p>
    <w:p w14:paraId="195DB2B0" w14:textId="77777777" w:rsidR="003E291C" w:rsidRDefault="00F278C2" w:rsidP="00FB2876">
      <w:pPr>
        <w:pStyle w:val="ListeParagraf"/>
        <w:numPr>
          <w:ilvl w:val="0"/>
          <w:numId w:val="32"/>
        </w:numPr>
        <w:spacing w:before="240" w:after="1080" w:line="276" w:lineRule="auto"/>
        <w:jc w:val="both"/>
      </w:pPr>
      <w:r w:rsidRPr="00E46906">
        <w:t xml:space="preserve">Temsilci / Katılım bildirim yazıları, </w:t>
      </w:r>
      <w:r w:rsidRPr="003E291C">
        <w:rPr>
          <w:b/>
          <w:bCs/>
        </w:rPr>
        <w:t>birinci toplantı yapılamadığı takdirde ikinci toplantı için de geçerli olacaktır.</w:t>
      </w:r>
    </w:p>
    <w:p w14:paraId="4001AC88" w14:textId="77777777" w:rsidR="003E291C" w:rsidRDefault="00F278C2" w:rsidP="00FB2876">
      <w:pPr>
        <w:pStyle w:val="ListeParagraf"/>
        <w:numPr>
          <w:ilvl w:val="0"/>
          <w:numId w:val="32"/>
        </w:numPr>
        <w:spacing w:before="240" w:after="1080" w:line="276" w:lineRule="auto"/>
        <w:jc w:val="both"/>
      </w:pPr>
      <w:r w:rsidRPr="00E46906">
        <w:t xml:space="preserve">Genel kurul toplantılarına </w:t>
      </w:r>
      <w:r w:rsidRPr="003E291C">
        <w:rPr>
          <w:b/>
          <w:bCs/>
        </w:rPr>
        <w:t>gerçek ve tüzel kişiler adına vekaleten iştirak edilemeyecektir.</w:t>
      </w:r>
    </w:p>
    <w:p w14:paraId="125CA964" w14:textId="77777777" w:rsidR="003E291C" w:rsidRDefault="004C4684" w:rsidP="00FB2876">
      <w:pPr>
        <w:pStyle w:val="ListeParagraf"/>
        <w:numPr>
          <w:ilvl w:val="0"/>
          <w:numId w:val="32"/>
        </w:numPr>
        <w:spacing w:before="240" w:after="1080" w:line="276" w:lineRule="auto"/>
        <w:jc w:val="both"/>
      </w:pPr>
      <w:r w:rsidRPr="00E46906">
        <w:t xml:space="preserve">Belirtilen gün ve saat dolmadan önce Genel Sekreterliğimize ulaşmak kaydıyla </w:t>
      </w:r>
      <w:r w:rsidRPr="003E291C">
        <w:rPr>
          <w:b/>
          <w:bCs/>
        </w:rPr>
        <w:t>posta ve kargo yoluyla belge teslimi kabul edilmektedir.</w:t>
      </w:r>
    </w:p>
    <w:p w14:paraId="487561EE" w14:textId="77777777" w:rsidR="003E291C" w:rsidRDefault="00F278C2" w:rsidP="00FB2876">
      <w:pPr>
        <w:pStyle w:val="ListeParagraf"/>
        <w:numPr>
          <w:ilvl w:val="0"/>
          <w:numId w:val="32"/>
        </w:numPr>
        <w:spacing w:before="240" w:after="1080" w:line="276" w:lineRule="auto"/>
        <w:jc w:val="both"/>
      </w:pPr>
      <w:r w:rsidRPr="003E291C">
        <w:rPr>
          <w:b/>
          <w:bCs/>
        </w:rPr>
        <w:t>Faks veya e-posta ile müracaat kabul edilmeyecektir.</w:t>
      </w:r>
    </w:p>
    <w:p w14:paraId="58FF78A9" w14:textId="6B0F63D2" w:rsidR="00267682" w:rsidRPr="00E46906" w:rsidRDefault="00B8139F" w:rsidP="00FB2876">
      <w:pPr>
        <w:pStyle w:val="ListeParagraf"/>
        <w:numPr>
          <w:ilvl w:val="0"/>
          <w:numId w:val="32"/>
        </w:numPr>
        <w:spacing w:before="240" w:after="1080" w:line="276" w:lineRule="auto"/>
        <w:jc w:val="both"/>
      </w:pPr>
      <w:r w:rsidRPr="00E46906">
        <w:t>Gerek görülmesi halinde firmaya temsile yetkili olduğu beyan edilen temsilcilerin, durumunun tevsiki için Genel Sekreterliğimizce ek bilgi belge talep edilerek kontrol yapılabilecektir.</w:t>
      </w:r>
    </w:p>
    <w:p w14:paraId="2C66623B" w14:textId="77777777" w:rsidR="00664003" w:rsidRPr="00DC28EE" w:rsidRDefault="00664003" w:rsidP="00FB2876">
      <w:pPr>
        <w:pStyle w:val="ListeParagraf"/>
        <w:spacing w:before="240" w:after="1080" w:line="276" w:lineRule="auto"/>
        <w:ind w:left="567"/>
        <w:jc w:val="both"/>
      </w:pPr>
    </w:p>
    <w:p w14:paraId="48C48D2F" w14:textId="2CEC81A1" w:rsidR="00F278C2" w:rsidRPr="00E46906" w:rsidRDefault="00F278C2" w:rsidP="00FB2876">
      <w:pPr>
        <w:pStyle w:val="ListeParagraf"/>
        <w:numPr>
          <w:ilvl w:val="0"/>
          <w:numId w:val="10"/>
        </w:numPr>
        <w:spacing w:line="276" w:lineRule="auto"/>
        <w:jc w:val="both"/>
        <w:rPr>
          <w:b/>
          <w:bCs/>
          <w:u w:val="single"/>
        </w:rPr>
      </w:pPr>
      <w:r w:rsidRPr="00E46906">
        <w:rPr>
          <w:b/>
          <w:bCs/>
          <w:u w:val="single"/>
        </w:rPr>
        <w:t>İHRACATIN TEVSİKİ</w:t>
      </w:r>
    </w:p>
    <w:p w14:paraId="29D8067E" w14:textId="65B6CCCC" w:rsidR="00A77998" w:rsidRPr="00E46906" w:rsidRDefault="00664003" w:rsidP="00FB2876">
      <w:pPr>
        <w:pStyle w:val="ListeParagraf"/>
        <w:numPr>
          <w:ilvl w:val="0"/>
          <w:numId w:val="36"/>
        </w:numPr>
        <w:spacing w:line="276" w:lineRule="auto"/>
        <w:jc w:val="both"/>
      </w:pPr>
      <w:r w:rsidRPr="00E46906">
        <w:t>Genel Kurula</w:t>
      </w:r>
      <w:r w:rsidR="00F278C2" w:rsidRPr="00E46906">
        <w:t>, son iki takvim yılı itibar</w:t>
      </w:r>
      <w:r w:rsidRPr="00E46906">
        <w:t>i</w:t>
      </w:r>
      <w:r w:rsidR="00F278C2" w:rsidRPr="00E46906">
        <w:t>yl</w:t>
      </w:r>
      <w:r w:rsidRPr="00E46906">
        <w:t>e</w:t>
      </w:r>
      <w:r w:rsidR="00F278C2" w:rsidRPr="00E46906">
        <w:t xml:space="preserve"> </w:t>
      </w:r>
      <w:r w:rsidRPr="00E46906">
        <w:t>B</w:t>
      </w:r>
      <w:r w:rsidR="00F278C2" w:rsidRPr="00E46906">
        <w:t xml:space="preserve">irliğin üyesi bulunan </w:t>
      </w:r>
      <w:r w:rsidR="00F278C2" w:rsidRPr="00AB143C">
        <w:rPr>
          <w:b/>
          <w:bCs/>
        </w:rPr>
        <w:t>(en geç 31 Aralık 202</w:t>
      </w:r>
      <w:r w:rsidR="00846375" w:rsidRPr="00AB143C">
        <w:rPr>
          <w:b/>
          <w:bCs/>
        </w:rPr>
        <w:t>4</w:t>
      </w:r>
      <w:r w:rsidR="00F278C2" w:rsidRPr="00AB143C">
        <w:rPr>
          <w:b/>
          <w:bCs/>
        </w:rPr>
        <w:t xml:space="preserve"> tarihine kadar üye olan)</w:t>
      </w:r>
      <w:r w:rsidR="00F278C2" w:rsidRPr="00E46906">
        <w:t xml:space="preserve"> ve üyelik yükümlülüklerini yerine getirerek son iki takvim yılı (202</w:t>
      </w:r>
      <w:r w:rsidR="00846375" w:rsidRPr="00E46906">
        <w:t>4</w:t>
      </w:r>
      <w:r w:rsidR="00F278C2" w:rsidRPr="00E46906">
        <w:t>-202</w:t>
      </w:r>
      <w:r w:rsidR="00846375" w:rsidRPr="00E46906">
        <w:t>5</w:t>
      </w:r>
      <w:r w:rsidR="00F278C2" w:rsidRPr="00E46906">
        <w:t>) içinde üyesi bulunduğu birliğin iştigal sahasına giren maddelerden, üyesi olduğu birlik üzerinden</w:t>
      </w:r>
      <w:r w:rsidR="00A77998" w:rsidRPr="00E46906">
        <w:t>;</w:t>
      </w:r>
    </w:p>
    <w:p w14:paraId="3C26ABEC" w14:textId="30DB9AD5" w:rsidR="00A77998" w:rsidRPr="00E46906" w:rsidRDefault="00042C60" w:rsidP="00FB2876">
      <w:pPr>
        <w:pStyle w:val="ListeParagraf"/>
        <w:numPr>
          <w:ilvl w:val="0"/>
          <w:numId w:val="34"/>
        </w:numPr>
        <w:spacing w:line="276" w:lineRule="auto"/>
        <w:jc w:val="both"/>
      </w:pPr>
      <w:r w:rsidRPr="00AB143C">
        <w:t>20.000 ABD Dolarının (20.000 ABD Doları dahil) üzerinde fiili ihracat</w:t>
      </w:r>
      <w:r w:rsidRPr="00E46906">
        <w:t xml:space="preserve"> ve/veya </w:t>
      </w:r>
    </w:p>
    <w:p w14:paraId="0149419C" w14:textId="37C109FF" w:rsidR="00A77998" w:rsidRPr="00E46906" w:rsidRDefault="00042C60" w:rsidP="00FB2876">
      <w:pPr>
        <w:pStyle w:val="ListeParagraf"/>
        <w:numPr>
          <w:ilvl w:val="0"/>
          <w:numId w:val="34"/>
        </w:numPr>
        <w:spacing w:line="276" w:lineRule="auto"/>
        <w:jc w:val="both"/>
      </w:pPr>
      <w:r w:rsidRPr="00E46906">
        <w:lastRenderedPageBreak/>
        <w:t>Dış Ticaret Sermaye Şirketleri</w:t>
      </w:r>
      <w:r w:rsidR="000D2C64" w:rsidRPr="00E46906">
        <w:t xml:space="preserve"> (DTSŞ)</w:t>
      </w:r>
      <w:r w:rsidRPr="00E46906">
        <w:t xml:space="preserve"> ve/veya Sektörel Dış Ticaret Şirketleri</w:t>
      </w:r>
      <w:r w:rsidR="000D2C64" w:rsidRPr="00E46906">
        <w:t xml:space="preserve"> (SDŞ)</w:t>
      </w:r>
      <w:r w:rsidRPr="00E46906">
        <w:t xml:space="preserve"> aracılığıyla ihraç kaydıyla satış ve/veya </w:t>
      </w:r>
    </w:p>
    <w:p w14:paraId="22F3BA92" w14:textId="2C2260DD" w:rsidR="00F278C2" w:rsidRPr="00E46906" w:rsidRDefault="00A77998" w:rsidP="00FB2876">
      <w:pPr>
        <w:pStyle w:val="ListeParagraf"/>
        <w:numPr>
          <w:ilvl w:val="0"/>
          <w:numId w:val="34"/>
        </w:numPr>
        <w:spacing w:line="276" w:lineRule="auto"/>
        <w:jc w:val="both"/>
      </w:pPr>
      <w:r w:rsidRPr="00E46906">
        <w:t>B</w:t>
      </w:r>
      <w:r w:rsidR="00042C60" w:rsidRPr="00E46906">
        <w:t>irlik onayına tabi tutulmak şartı ile özel fatura kapsamında ihracat sayılan satış yapan ve bu durumları birlik kayıtları ile doğrulanan veya gümrük beyannameleri ile tevsik edilen üyeler iştirak edebil</w:t>
      </w:r>
      <w:r w:rsidRPr="00E46906">
        <w:t>eceklerdir</w:t>
      </w:r>
      <w:r w:rsidR="00042C60" w:rsidRPr="00E46906">
        <w:t>.</w:t>
      </w:r>
    </w:p>
    <w:p w14:paraId="0CF0EA3F" w14:textId="5DE7EF9A" w:rsidR="003C668B" w:rsidRPr="00E46906" w:rsidRDefault="00F278C2" w:rsidP="00FB2876">
      <w:pPr>
        <w:pStyle w:val="ListeParagraf"/>
        <w:numPr>
          <w:ilvl w:val="0"/>
          <w:numId w:val="35"/>
        </w:numPr>
        <w:spacing w:line="276" w:lineRule="auto"/>
        <w:jc w:val="both"/>
      </w:pPr>
      <w:r w:rsidRPr="00E46906">
        <w:t>202</w:t>
      </w:r>
      <w:r w:rsidR="00846375" w:rsidRPr="00E46906">
        <w:t>4</w:t>
      </w:r>
      <w:r w:rsidRPr="00E46906">
        <w:t xml:space="preserve"> veya 202</w:t>
      </w:r>
      <w:r w:rsidR="00846375" w:rsidRPr="00E46906">
        <w:t>5</w:t>
      </w:r>
      <w:r w:rsidRPr="00E46906">
        <w:t xml:space="preserve"> yıllarında ilgili birliğin iştigal alanına giren maddelerden ihracatını yapan veya ihracat kaydı ile imalat/tedarik yapan ancak bu durumları birlik kayıtlarında görünmeyen veya doğrulanamayan üyeler için ise;</w:t>
      </w:r>
    </w:p>
    <w:p w14:paraId="1DA18D01" w14:textId="39CAEDF0" w:rsidR="002A3871" w:rsidRPr="00E46906" w:rsidRDefault="002A3871" w:rsidP="00FB2876">
      <w:pPr>
        <w:pStyle w:val="ListeParagraf"/>
        <w:numPr>
          <w:ilvl w:val="0"/>
          <w:numId w:val="37"/>
        </w:numPr>
        <w:spacing w:line="276" w:lineRule="auto"/>
        <w:jc w:val="both"/>
      </w:pPr>
      <w:r w:rsidRPr="00E46906">
        <w:t>İhracatını Türkiye’de ikamet etmeyenlere fatura ile satış yapmış ise, yaptığı ihracata ilişkin birlik ve gümrük onaylı faturasını,</w:t>
      </w:r>
    </w:p>
    <w:p w14:paraId="0E88CB85" w14:textId="2B63867F" w:rsidR="00170FB1" w:rsidRPr="00E46906" w:rsidRDefault="002A3871" w:rsidP="00FB2876">
      <w:pPr>
        <w:pStyle w:val="ListeParagraf"/>
        <w:numPr>
          <w:ilvl w:val="0"/>
          <w:numId w:val="37"/>
        </w:numPr>
        <w:spacing w:line="276" w:lineRule="auto"/>
        <w:jc w:val="both"/>
      </w:pPr>
      <w:r w:rsidRPr="00E46906">
        <w:t>İhracatını gümrük beyannamesi ile yapmış ise, gümrük ve birlik onaylı gümrük beyannamesi</w:t>
      </w:r>
      <w:r w:rsidR="00767401" w:rsidRPr="00E46906">
        <w:t xml:space="preserve">ni </w:t>
      </w:r>
      <w:r w:rsidRPr="00E46906">
        <w:t>ibraz etmiş olması gerekmektedir.</w:t>
      </w:r>
    </w:p>
    <w:p w14:paraId="2EE98A2B" w14:textId="77777777" w:rsidR="00507B73" w:rsidRPr="00E46906" w:rsidRDefault="00507B73" w:rsidP="00FB2876">
      <w:pPr>
        <w:pStyle w:val="ListeParagraf"/>
        <w:numPr>
          <w:ilvl w:val="0"/>
          <w:numId w:val="35"/>
        </w:numPr>
        <w:spacing w:line="276" w:lineRule="auto"/>
        <w:jc w:val="both"/>
      </w:pPr>
      <w:r w:rsidRPr="00E46906">
        <w:t>İhracatın fiilen gerçekleştiğinin birlik veya gümrük kayıtları ile teyit edilmesi zorunludur. Gerek görülmesi halinde ihracatın tevsiki için gümrük onaylı gümrük beyannamesi istenebilecektir.</w:t>
      </w:r>
    </w:p>
    <w:p w14:paraId="397E4E7B" w14:textId="0174290F" w:rsidR="00507B73" w:rsidRPr="00E46906" w:rsidRDefault="00507B73" w:rsidP="00FB2876">
      <w:pPr>
        <w:pStyle w:val="ListeParagraf"/>
        <w:numPr>
          <w:ilvl w:val="0"/>
          <w:numId w:val="35"/>
        </w:numPr>
        <w:spacing w:line="276" w:lineRule="auto"/>
        <w:jc w:val="both"/>
      </w:pPr>
      <w:r w:rsidRPr="00E46906">
        <w:t>Bir üyenin, ihracata ilişkin beyannamede imalatçı/tedarikçi firma olarak belirtilmiş olması, ilgili Birliğin genel kuruluna katılabilmek için tek başına yeterli değildir. İmalatçı/tedarikçi firma olarak genel kurula katılabilmek için ilgili beyannamedeki DTSŞ/SDŞ’ye satış yapıldığına dair en az 20.000 ABD Doları tutarındaki satış için;</w:t>
      </w:r>
    </w:p>
    <w:p w14:paraId="010B565C" w14:textId="328D9A21" w:rsidR="00507B73" w:rsidRPr="00E46906" w:rsidRDefault="00507B73" w:rsidP="00FB2876">
      <w:pPr>
        <w:pStyle w:val="ListeParagraf"/>
        <w:numPr>
          <w:ilvl w:val="0"/>
          <w:numId w:val="38"/>
        </w:numPr>
        <w:spacing w:line="276" w:lineRule="auto"/>
        <w:jc w:val="both"/>
      </w:pPr>
      <w:r w:rsidRPr="00507B73">
        <w:t>İmalatçı/tedarikçi firma tarafından Dış Ticaret Sermaye Şirketleri ve Sektörel Dış</w:t>
      </w:r>
      <w:r w:rsidRPr="00E46906">
        <w:t xml:space="preserve"> Ticaret Şirketlerine kesilmiş ihraç kayıtlı satışa ilişkin fatura örneği</w:t>
      </w:r>
      <w:r w:rsidR="000D2C64" w:rsidRPr="00E46906">
        <w:t xml:space="preserve"> ile ilgili ihracata konu gümrük beyannamesi ve beyannameye ait ihracat satış faturası v</w:t>
      </w:r>
      <w:r w:rsidRPr="00E46906">
        <w:t>eya</w:t>
      </w:r>
      <w:r w:rsidR="000D2C64" w:rsidRPr="00E46906">
        <w:t>,</w:t>
      </w:r>
    </w:p>
    <w:p w14:paraId="684C754D" w14:textId="77777777" w:rsidR="003E291C" w:rsidRDefault="00507B73" w:rsidP="00FB2876">
      <w:pPr>
        <w:pStyle w:val="ListeParagraf"/>
        <w:numPr>
          <w:ilvl w:val="0"/>
          <w:numId w:val="38"/>
        </w:numPr>
        <w:spacing w:line="276" w:lineRule="auto"/>
        <w:jc w:val="both"/>
      </w:pPr>
      <w:r w:rsidRPr="00507B73">
        <w:t>Dış Ticaret Sermaye Şirketleri ve Sektörel Dış Ticaret Şirketlerinin, tedarikçi</w:t>
      </w:r>
      <w:r w:rsidRPr="00E46906">
        <w:t xml:space="preserve"> firmalarının tümü için tek bir yazı ekinde vereceği ve son iki takvim yılında 20.000 ABD Doları ve üzerinde teslim gerçekleştiren tedarikçilerini gösterir YMM veya SMMM onaylı listenin Birliğe ibraz edilmesi zorunludur. </w:t>
      </w:r>
    </w:p>
    <w:p w14:paraId="3C61DC00" w14:textId="457DA9DD" w:rsidR="00507B73" w:rsidRPr="00E46906" w:rsidRDefault="00507B73" w:rsidP="00FB2876">
      <w:pPr>
        <w:pStyle w:val="ListeParagraf"/>
        <w:numPr>
          <w:ilvl w:val="0"/>
          <w:numId w:val="38"/>
        </w:numPr>
        <w:spacing w:line="276" w:lineRule="auto"/>
        <w:jc w:val="both"/>
      </w:pPr>
      <w:r w:rsidRPr="00E46906">
        <w:t>Bu belgelerin, yönetmeliğin ilgili hükümlerine göre Hazirun listelerine itiraz süreleri sona erinceye kadar Birliğe ibraz edilmesi zorunlu olup bu süre içerisinde ilgili belgeleri ibraz etmeyen üyeler Hazirun listesinden çıkarıl</w:t>
      </w:r>
      <w:r w:rsidR="00411BB7">
        <w:t>acaktır.</w:t>
      </w:r>
    </w:p>
    <w:p w14:paraId="7CCACDBA" w14:textId="140C0E3B" w:rsidR="000D2C64" w:rsidRPr="00E46906" w:rsidRDefault="000D2C64" w:rsidP="00FB2876">
      <w:pPr>
        <w:pStyle w:val="ListeParagraf"/>
        <w:numPr>
          <w:ilvl w:val="0"/>
          <w:numId w:val="35"/>
        </w:numPr>
        <w:spacing w:line="276" w:lineRule="auto"/>
        <w:jc w:val="both"/>
      </w:pPr>
      <w:r w:rsidRPr="00E46906">
        <w:t>Basitleştirilmiş Gümrük Beyannamesi (Mülga Elektronik Ticaret Gümrük Beyannamesi) kapsamında yapılan ihracat, üyenin talebi üzerine beyannamenin birlik tarafından kayda alınması veya e-Birlik sisteminde beyan edilmesi suretiyle dikkate alın</w:t>
      </w:r>
      <w:r w:rsidR="003E291C">
        <w:t>maktadır</w:t>
      </w:r>
      <w:r w:rsidRPr="00E46906">
        <w:t>.</w:t>
      </w:r>
    </w:p>
    <w:p w14:paraId="2FE72622" w14:textId="77777777" w:rsidR="002A3871" w:rsidRDefault="002A3871" w:rsidP="00FB2876">
      <w:pPr>
        <w:spacing w:line="276" w:lineRule="auto"/>
        <w:jc w:val="both"/>
      </w:pPr>
    </w:p>
    <w:p w14:paraId="2A3DEBA0" w14:textId="62AA9C19" w:rsidR="00170FB1" w:rsidRPr="003E291C" w:rsidRDefault="00F278C2" w:rsidP="00FB2876">
      <w:pPr>
        <w:pStyle w:val="ListeParagraf"/>
        <w:numPr>
          <w:ilvl w:val="0"/>
          <w:numId w:val="10"/>
        </w:numPr>
        <w:spacing w:line="276" w:lineRule="auto"/>
        <w:jc w:val="both"/>
        <w:rPr>
          <w:b/>
          <w:bCs/>
          <w:u w:val="single"/>
        </w:rPr>
      </w:pPr>
      <w:r w:rsidRPr="00F5519F">
        <w:rPr>
          <w:b/>
          <w:bCs/>
          <w:u w:val="single"/>
        </w:rPr>
        <w:t>GENEL KURUL TOPLANTISINA KATILMA HAKKINI HAİZ ÜYE</w:t>
      </w:r>
      <w:r w:rsidR="00170FB1" w:rsidRPr="00F5519F">
        <w:rPr>
          <w:b/>
          <w:bCs/>
          <w:u w:val="single"/>
        </w:rPr>
        <w:t xml:space="preserve"> </w:t>
      </w:r>
      <w:r w:rsidRPr="00F5519F">
        <w:rPr>
          <w:b/>
          <w:bCs/>
          <w:u w:val="single"/>
        </w:rPr>
        <w:t>LİSTE</w:t>
      </w:r>
      <w:r w:rsidR="002406C1">
        <w:rPr>
          <w:b/>
          <w:bCs/>
          <w:u w:val="single"/>
        </w:rPr>
        <w:t>S</w:t>
      </w:r>
      <w:r w:rsidRPr="00F5519F">
        <w:rPr>
          <w:b/>
          <w:bCs/>
          <w:u w:val="single"/>
        </w:rPr>
        <w:t>İ</w:t>
      </w:r>
    </w:p>
    <w:p w14:paraId="6B0DF055" w14:textId="6F239056" w:rsidR="00F278C2" w:rsidRDefault="00F278C2" w:rsidP="00FB2876">
      <w:pPr>
        <w:pStyle w:val="ListeParagraf"/>
        <w:numPr>
          <w:ilvl w:val="0"/>
          <w:numId w:val="41"/>
        </w:numPr>
        <w:spacing w:line="276" w:lineRule="auto"/>
        <w:jc w:val="both"/>
      </w:pPr>
      <w:r>
        <w:t>Genel Sekreterliğimiz merkezinde ve birli</w:t>
      </w:r>
      <w:r w:rsidR="00B32950">
        <w:t>ğ</w:t>
      </w:r>
      <w:r>
        <w:t>imiz internet sayfa</w:t>
      </w:r>
      <w:r w:rsidR="00B32950">
        <w:t>s</w:t>
      </w:r>
      <w:r>
        <w:t>ında ilan edilen</w:t>
      </w:r>
      <w:r w:rsidR="00170FB1">
        <w:t xml:space="preserve"> </w:t>
      </w:r>
      <w:r>
        <w:t>genel kurul liste</w:t>
      </w:r>
      <w:r w:rsidR="00B32950">
        <w:t>s</w:t>
      </w:r>
      <w:r>
        <w:t xml:space="preserve">i, </w:t>
      </w:r>
      <w:r w:rsidRPr="00AB143C">
        <w:rPr>
          <w:b/>
          <w:bCs/>
        </w:rPr>
        <w:t>genel kurul ilan tarihinden itibaren 3 (üç) gün daha yayınlanmaya</w:t>
      </w:r>
      <w:r w:rsidR="00170FB1">
        <w:t xml:space="preserve"> </w:t>
      </w:r>
      <w:r>
        <w:t>devam edecektir.</w:t>
      </w:r>
    </w:p>
    <w:p w14:paraId="6C888F5D" w14:textId="7B7CA032" w:rsidR="00F278C2" w:rsidRDefault="00775632" w:rsidP="00FB2876">
      <w:pPr>
        <w:pStyle w:val="ListeParagraf"/>
        <w:numPr>
          <w:ilvl w:val="0"/>
          <w:numId w:val="41"/>
        </w:numPr>
        <w:spacing w:line="276" w:lineRule="auto"/>
        <w:jc w:val="both"/>
      </w:pPr>
      <w:r>
        <w:t>Listelere</w:t>
      </w:r>
      <w:r w:rsidR="00F278C2">
        <w:t xml:space="preserve"> yapılacak itirazlar Genel Sekreterliğimizce </w:t>
      </w:r>
      <w:r>
        <w:t xml:space="preserve">en geç </w:t>
      </w:r>
      <w:r w:rsidR="00F278C2">
        <w:t>2 (iki) gün içerisinde sonuçlandırıl</w:t>
      </w:r>
      <w:r w:rsidR="00FF65E2">
        <w:t>acaktır.</w:t>
      </w:r>
    </w:p>
    <w:p w14:paraId="45C99977" w14:textId="77777777" w:rsidR="009E6B97" w:rsidRDefault="00F278C2" w:rsidP="00FB2876">
      <w:pPr>
        <w:pStyle w:val="ListeParagraf"/>
        <w:numPr>
          <w:ilvl w:val="0"/>
          <w:numId w:val="41"/>
        </w:numPr>
        <w:spacing w:line="276" w:lineRule="auto"/>
        <w:jc w:val="both"/>
      </w:pPr>
      <w:r>
        <w:t>Genel kurul toplantısından en az 15 (onbeş) gün önce, seçimlere katılabilecek üyeleri</w:t>
      </w:r>
      <w:r w:rsidR="00170FB1">
        <w:t xml:space="preserve"> </w:t>
      </w:r>
      <w:r>
        <w:t xml:space="preserve">gösterir liste, </w:t>
      </w:r>
      <w:r w:rsidR="009E6B97">
        <w:t>İlçe Seçim Kuruluna bildirilecektir.</w:t>
      </w:r>
    </w:p>
    <w:p w14:paraId="3292CCCE" w14:textId="79C41465" w:rsidR="007B37FF" w:rsidRDefault="009E6B97" w:rsidP="00FB2876">
      <w:pPr>
        <w:pStyle w:val="ListeParagraf"/>
        <w:numPr>
          <w:ilvl w:val="0"/>
          <w:numId w:val="41"/>
        </w:numPr>
        <w:spacing w:line="276" w:lineRule="auto"/>
        <w:jc w:val="both"/>
      </w:pPr>
      <w:r>
        <w:t>O</w:t>
      </w:r>
      <w:r w:rsidR="007B37FF" w:rsidRPr="007B37FF">
        <w:t>naylanan liste</w:t>
      </w:r>
      <w:r>
        <w:t xml:space="preserve"> </w:t>
      </w:r>
      <w:r w:rsidR="007B37FF" w:rsidRPr="007B37FF">
        <w:t xml:space="preserve">Genel Sekreterliğimiz </w:t>
      </w:r>
      <w:r w:rsidR="007B37FF">
        <w:t>merkezinde</w:t>
      </w:r>
      <w:r w:rsidR="007B37FF" w:rsidRPr="007B37FF">
        <w:t xml:space="preserve"> ve </w:t>
      </w:r>
      <w:r w:rsidR="002A3871">
        <w:t>B</w:t>
      </w:r>
      <w:r w:rsidR="007B37FF">
        <w:t>irliğimiz internet sayfasında</w:t>
      </w:r>
      <w:r w:rsidR="007B37FF" w:rsidRPr="007B37FF">
        <w:t xml:space="preserve"> (</w:t>
      </w:r>
      <w:hyperlink r:id="rId7" w:history="1">
        <w:r w:rsidR="007B37FF" w:rsidRPr="00CF34B8">
          <w:rPr>
            <w:rStyle w:val="Kpr"/>
          </w:rPr>
          <w:t>www.denib.gov.tr</w:t>
        </w:r>
      </w:hyperlink>
      <w:r w:rsidR="007B37FF" w:rsidRPr="007B37FF">
        <w:t>)</w:t>
      </w:r>
      <w:r w:rsidR="007B37FF">
        <w:t xml:space="preserve"> 3 (üç) gün süre ile</w:t>
      </w:r>
      <w:r w:rsidR="007B37FF" w:rsidRPr="007B37FF">
        <w:t xml:space="preserve"> ilan edilecektir.</w:t>
      </w:r>
    </w:p>
    <w:p w14:paraId="7968FA53" w14:textId="77777777" w:rsidR="009E6B97" w:rsidRDefault="007B37FF" w:rsidP="00FB2876">
      <w:pPr>
        <w:pStyle w:val="ListeParagraf"/>
        <w:numPr>
          <w:ilvl w:val="0"/>
          <w:numId w:val="41"/>
        </w:numPr>
        <w:spacing w:line="276" w:lineRule="auto"/>
        <w:jc w:val="both"/>
      </w:pPr>
      <w:r w:rsidRPr="007B37FF">
        <w:lastRenderedPageBreak/>
        <w:t xml:space="preserve">İlan süresi içinde </w:t>
      </w:r>
      <w:r w:rsidR="009E6B97">
        <w:t>listeye</w:t>
      </w:r>
      <w:r w:rsidRPr="007B37FF">
        <w:t xml:space="preserve"> yapılacak itirazlar, </w:t>
      </w:r>
      <w:r>
        <w:t xml:space="preserve">hâkim tarafından incelenecek ve en geç 2 (iki) gün içinde kesin olarak karara bağlanacaktır. </w:t>
      </w:r>
    </w:p>
    <w:p w14:paraId="57EAA345" w14:textId="77777777" w:rsidR="00CD143E" w:rsidRDefault="007B37FF" w:rsidP="00FB2876">
      <w:pPr>
        <w:pStyle w:val="ListeParagraf"/>
        <w:numPr>
          <w:ilvl w:val="0"/>
          <w:numId w:val="41"/>
        </w:numPr>
        <w:spacing w:line="276" w:lineRule="auto"/>
        <w:jc w:val="both"/>
      </w:pPr>
      <w:r w:rsidRPr="007B37FF">
        <w:t>Kesinleşmiş listelerin ilanından itibaren listeye yapılacak olan itirazlar kabul edilmeyecektir.</w:t>
      </w:r>
    </w:p>
    <w:p w14:paraId="19ACBD3D" w14:textId="6B19CD6C" w:rsidR="00CF051D" w:rsidRPr="003C668B" w:rsidRDefault="00CF051D" w:rsidP="00FB2876">
      <w:pPr>
        <w:pStyle w:val="ListeParagraf"/>
        <w:numPr>
          <w:ilvl w:val="0"/>
          <w:numId w:val="41"/>
        </w:numPr>
        <w:spacing w:line="276" w:lineRule="auto"/>
        <w:jc w:val="both"/>
      </w:pPr>
      <w:r w:rsidRPr="003C668B">
        <w:t>Listede yazılı olmayan üyeler oy kullanamayacaktır.</w:t>
      </w:r>
    </w:p>
    <w:p w14:paraId="780B5BA1" w14:textId="77777777" w:rsidR="00170FB1" w:rsidRDefault="00170FB1" w:rsidP="00FB2876">
      <w:pPr>
        <w:pStyle w:val="ListeParagraf"/>
        <w:spacing w:line="276" w:lineRule="auto"/>
        <w:ind w:left="567"/>
        <w:jc w:val="both"/>
      </w:pPr>
    </w:p>
    <w:p w14:paraId="027391D0" w14:textId="65D9EBE3" w:rsidR="00FF65E2" w:rsidRPr="00793ADA" w:rsidRDefault="00F278C2" w:rsidP="00FB2876">
      <w:pPr>
        <w:pStyle w:val="ListeParagraf"/>
        <w:numPr>
          <w:ilvl w:val="0"/>
          <w:numId w:val="10"/>
        </w:numPr>
        <w:spacing w:line="276" w:lineRule="auto"/>
        <w:jc w:val="both"/>
        <w:rPr>
          <w:b/>
          <w:bCs/>
          <w:u w:val="single"/>
        </w:rPr>
      </w:pPr>
      <w:r w:rsidRPr="00FA690F">
        <w:rPr>
          <w:b/>
          <w:bCs/>
          <w:u w:val="single"/>
        </w:rPr>
        <w:t>GENEL KURUL TOPLANTI</w:t>
      </w:r>
      <w:r w:rsidR="00B32950">
        <w:rPr>
          <w:b/>
          <w:bCs/>
          <w:u w:val="single"/>
        </w:rPr>
        <w:t>S</w:t>
      </w:r>
      <w:r w:rsidRPr="00FA690F">
        <w:rPr>
          <w:b/>
          <w:bCs/>
          <w:u w:val="single"/>
        </w:rPr>
        <w:t>I</w:t>
      </w:r>
    </w:p>
    <w:p w14:paraId="040D980C" w14:textId="77777777" w:rsidR="00CB24F8" w:rsidRDefault="00CB24F8" w:rsidP="00FB2876">
      <w:pPr>
        <w:pStyle w:val="ListeParagraf"/>
        <w:numPr>
          <w:ilvl w:val="0"/>
          <w:numId w:val="42"/>
        </w:numPr>
        <w:spacing w:line="276" w:lineRule="auto"/>
        <w:jc w:val="both"/>
      </w:pPr>
      <w:r w:rsidRPr="00CB24F8">
        <w:t xml:space="preserve">Seçimli genel kurul toplantılarının, hakim tarafından onaylanmış bulunan </w:t>
      </w:r>
      <w:r w:rsidRPr="00CB24F8">
        <w:rPr>
          <w:b/>
          <w:bCs/>
        </w:rPr>
        <w:t>hazirun cetvelinde yer alan üye sayısının otuz üyeden az olmamak kaydıyla yarısından bir fazlasının hazır bulunması</w:t>
      </w:r>
      <w:r w:rsidRPr="00CB24F8">
        <w:t xml:space="preserve"> ile yapılması zorunludur. </w:t>
      </w:r>
    </w:p>
    <w:p w14:paraId="3DF42473" w14:textId="0A83F9AA" w:rsidR="00761EBC" w:rsidRDefault="00FF65E2" w:rsidP="00FB2876">
      <w:pPr>
        <w:pStyle w:val="ListeParagraf"/>
        <w:numPr>
          <w:ilvl w:val="0"/>
          <w:numId w:val="42"/>
        </w:numPr>
        <w:spacing w:line="276" w:lineRule="auto"/>
        <w:jc w:val="both"/>
      </w:pPr>
      <w:r w:rsidRPr="00FF65E2">
        <w:t xml:space="preserve">İlk toplantıda çoğunluk sağlanamadığı takdirde, </w:t>
      </w:r>
      <w:r w:rsidRPr="00761EBC">
        <w:rPr>
          <w:b/>
          <w:bCs/>
        </w:rPr>
        <w:t>ikinci toplantı otuz üyeden az olmamak kaydıyla, yine hazirun cetvelinde yer alan üye sayısının beşte birinin hazır bulunması</w:t>
      </w:r>
      <w:r w:rsidRPr="00FF65E2">
        <w:t xml:space="preserve"> </w:t>
      </w:r>
      <w:r>
        <w:t>ile</w:t>
      </w:r>
      <w:r w:rsidRPr="00FF65E2">
        <w:t xml:space="preserve"> belirtilen yer, tarih ve saatte yapılacaktır</w:t>
      </w:r>
      <w:r w:rsidR="003C668B">
        <w:t>.</w:t>
      </w:r>
    </w:p>
    <w:p w14:paraId="4784BA06" w14:textId="72E05CA2" w:rsidR="00F278C2" w:rsidRDefault="00F278C2" w:rsidP="00FB2876">
      <w:pPr>
        <w:pStyle w:val="ListeParagraf"/>
        <w:numPr>
          <w:ilvl w:val="0"/>
          <w:numId w:val="42"/>
        </w:numPr>
        <w:spacing w:line="276" w:lineRule="auto"/>
        <w:jc w:val="both"/>
      </w:pPr>
      <w:r>
        <w:t>Hazirun cetveli toplantı saatinden uygun bir süre önce imzaya açılacaktır. Genel kurula</w:t>
      </w:r>
      <w:r w:rsidR="00170FB1">
        <w:t xml:space="preserve"> </w:t>
      </w:r>
      <w:r>
        <w:t>katılma hakkını haiz üye ve temsilciler, resmi kimlik belgelerini (nüfus cüzdanı, ehliyet,</w:t>
      </w:r>
      <w:r w:rsidR="00170FB1">
        <w:t xml:space="preserve"> </w:t>
      </w:r>
      <w:r>
        <w:t>pasaport, aile cüzdanı ve bunların yerine yetkili makamlarca verilen geçici ıslak imzalı</w:t>
      </w:r>
      <w:r w:rsidR="00170FB1">
        <w:t xml:space="preserve"> </w:t>
      </w:r>
      <w:r>
        <w:t>belgeler) ibraz ederek, hazirun cetvelini imzalayacak ve toplantıya giriş ile oy kullanma kartlarını alarak toplantı salonuna gire</w:t>
      </w:r>
      <w:r w:rsidR="00761EBC">
        <w:t>bileceklerdir</w:t>
      </w:r>
      <w:r>
        <w:t xml:space="preserve">. </w:t>
      </w:r>
    </w:p>
    <w:p w14:paraId="6C2A5680" w14:textId="3B62FB83" w:rsidR="00E207FB" w:rsidRPr="00201596" w:rsidRDefault="00FF65E2" w:rsidP="00FB2876">
      <w:pPr>
        <w:pStyle w:val="ListeParagraf"/>
        <w:numPr>
          <w:ilvl w:val="0"/>
          <w:numId w:val="42"/>
        </w:numPr>
        <w:spacing w:line="276" w:lineRule="auto"/>
        <w:jc w:val="both"/>
      </w:pPr>
      <w:r w:rsidRPr="003C668B">
        <w:t xml:space="preserve">Genel Kurul, toplantıda bulunan üyeler arasından açık oylama ile bir divan başkanı ve iki divan </w:t>
      </w:r>
      <w:r w:rsidR="00861C01" w:rsidRPr="003C668B">
        <w:t>katibi</w:t>
      </w:r>
      <w:r w:rsidRPr="003C668B">
        <w:t xml:space="preserve"> se</w:t>
      </w:r>
      <w:r w:rsidR="003C668B" w:rsidRPr="003C668B">
        <w:t>çmektedir</w:t>
      </w:r>
      <w:r w:rsidRPr="003C668B">
        <w:t xml:space="preserve">. </w:t>
      </w:r>
      <w:r w:rsidR="00E207FB" w:rsidRPr="003C668B">
        <w:t>Divan başkanı, genel kurul toplantısının kanun, yönetmelik, sair mevzuat ve diğer talimat hükümlerine göre yürütülmesinden sorumlu</w:t>
      </w:r>
      <w:r w:rsidR="003C668B" w:rsidRPr="003C668B">
        <w:t xml:space="preserve"> bulunmaktadır</w:t>
      </w:r>
      <w:r w:rsidR="00E207FB" w:rsidRPr="003C668B">
        <w:t xml:space="preserve">. </w:t>
      </w:r>
      <w:r w:rsidR="00201596" w:rsidRPr="00201596">
        <w:t>Yönetim kurulu başkanı, yönetim ve denetim kurulu asil üyeleri ile seçimli genel kurullarda bu organlara aday olanlar divan heyetine seçilemez.</w:t>
      </w:r>
    </w:p>
    <w:p w14:paraId="3737EF85" w14:textId="5E507391" w:rsidR="00E207FB" w:rsidRPr="003C668B" w:rsidRDefault="00E207FB" w:rsidP="00FB2876">
      <w:pPr>
        <w:pStyle w:val="ListeParagraf"/>
        <w:numPr>
          <w:ilvl w:val="0"/>
          <w:numId w:val="42"/>
        </w:numPr>
        <w:spacing w:line="276" w:lineRule="auto"/>
        <w:jc w:val="both"/>
      </w:pPr>
      <w:r w:rsidRPr="00761EBC">
        <w:rPr>
          <w:b/>
          <w:bCs/>
        </w:rPr>
        <w:t>Yönetim kurulu, genel kurul tarafından 4 (dört) yıl için liste halinde seçilen bir başkan ile 10 (on) asil ve 10 (on) yedek üyeden oluşacaktır.</w:t>
      </w:r>
      <w:r w:rsidRPr="003C668B">
        <w:t xml:space="preserve"> Yönetim Kuruluna asil ve yedek üye seçilebilmek için birliğin iştigal konusuna giren maddelerden, </w:t>
      </w:r>
      <w:r w:rsidRPr="002E653F">
        <w:rPr>
          <w:b/>
          <w:bCs/>
        </w:rPr>
        <w:t>son iki takvim yılı (2024-2025) itibariyle toplam FOB 1.000.000 ABD Doları</w:t>
      </w:r>
      <w:r w:rsidRPr="003C668B">
        <w:t xml:space="preserve"> tutarında fiili ihracat</w:t>
      </w:r>
      <w:r w:rsidR="00305F82">
        <w:t xml:space="preserve"> </w:t>
      </w:r>
      <w:r w:rsidRPr="003C668B">
        <w:t>ve/veya dış ticaret sermaye şirketleri ve/veya sektörel dış ticaret şirketleri aracılığıyla ihraç kaydıyla satış ve/veya birlik onayına tabi tutulmak şartı ile özel fatura kapsamında ihracat sayılan satış yapmış olmak gerek</w:t>
      </w:r>
      <w:r w:rsidR="003C668B" w:rsidRPr="003C668B">
        <w:t>mektedir</w:t>
      </w:r>
      <w:r w:rsidRPr="003C668B">
        <w:t>.</w:t>
      </w:r>
    </w:p>
    <w:p w14:paraId="1505D3C9" w14:textId="1AA14099" w:rsidR="00E207FB" w:rsidRPr="00761EBC" w:rsidRDefault="00E207FB" w:rsidP="00FB2876">
      <w:pPr>
        <w:pStyle w:val="ListeParagraf"/>
        <w:numPr>
          <w:ilvl w:val="0"/>
          <w:numId w:val="42"/>
        </w:numPr>
        <w:spacing w:line="276" w:lineRule="auto"/>
        <w:jc w:val="both"/>
        <w:rPr>
          <w:b/>
          <w:bCs/>
        </w:rPr>
      </w:pPr>
      <w:r w:rsidRPr="00761EBC">
        <w:rPr>
          <w:b/>
          <w:bCs/>
        </w:rPr>
        <w:t>Denetim Kurulu için üye sayısı 3 (üç) asil ve 3 (üç) yedektir.</w:t>
      </w:r>
    </w:p>
    <w:p w14:paraId="6962C649" w14:textId="49E9FD5D" w:rsidR="007D37E3" w:rsidRPr="003C668B" w:rsidRDefault="00E207FB" w:rsidP="00FB2876">
      <w:pPr>
        <w:pStyle w:val="ListeParagraf"/>
        <w:numPr>
          <w:ilvl w:val="0"/>
          <w:numId w:val="42"/>
        </w:numPr>
        <w:spacing w:line="276" w:lineRule="auto"/>
        <w:jc w:val="both"/>
      </w:pPr>
      <w:r w:rsidRPr="003C668B">
        <w:t>Yönetim kurulu ve denetim kurulu üyelerinin seçimleri, aynı oy pusulası kullanılarak gerçekleştirilecektir. TİM delegeleri seçimi ise bunlardan ayrı oy pusulası kullanılarak gerçekleştirilecektir. Oy pusulasında, en üste başkan adayı, daha sonra sırayla yönetim kurulu asil üye adayları, yönetim kurulu yedek üye adayları, denetim kurulu asil üye adayları ve son olarak denetim kurulu yedek üye adayları alt alta yazılacaktır. Başkan adayının başkan adayı olduğu, diğer adayların ise asil veya yedek aday oldukları pusulada açıkça belirtilecektir.</w:t>
      </w:r>
      <w:r w:rsidR="00761EBC">
        <w:t xml:space="preserve"> </w:t>
      </w:r>
      <w:r w:rsidRPr="003C668B">
        <w:t>Pusulaya, tüzel kişi üyelerin unvanları, gerçek kişilerin ise ad ve soyadları yazılacaktır.</w:t>
      </w:r>
    </w:p>
    <w:p w14:paraId="4FAB77C9" w14:textId="7D6B0637" w:rsidR="003C668B" w:rsidRPr="00B91C86" w:rsidRDefault="003C668B" w:rsidP="00FB2876">
      <w:pPr>
        <w:pStyle w:val="ListeParagraf"/>
        <w:numPr>
          <w:ilvl w:val="0"/>
          <w:numId w:val="42"/>
        </w:numPr>
        <w:spacing w:line="276" w:lineRule="auto"/>
        <w:jc w:val="both"/>
      </w:pPr>
      <w:r w:rsidRPr="00B91C86">
        <w:t>Denizli İhracatçılar Birliğinin TİM delege sayısı</w:t>
      </w:r>
      <w:r w:rsidR="00E413B3" w:rsidRPr="00B91C86">
        <w:t xml:space="preserve"> 11 (on bir) olup,</w:t>
      </w:r>
      <w:r w:rsidR="00761EBC">
        <w:t xml:space="preserve"> </w:t>
      </w:r>
      <w:r w:rsidR="00B91C86" w:rsidRPr="00761EBC">
        <w:rPr>
          <w:b/>
          <w:bCs/>
        </w:rPr>
        <w:t>Birlik Genel Kurulunda seçilecek TİM Delegesi sayısı 9 (dokuz) asil, 9 (dokuz) yedektir.</w:t>
      </w:r>
      <w:r w:rsidR="00B91C86" w:rsidRPr="00B91C86">
        <w:t xml:space="preserve"> Yönetim ve Denetim Kurulu asil ve yedek üye adayları aynı zamanda, genel kurulca belirlenecek TİM Delegeliğine de aday olabilecektir.</w:t>
      </w:r>
    </w:p>
    <w:p w14:paraId="007294BA" w14:textId="02FCD77C" w:rsidR="00E207FB" w:rsidRPr="000A61E4" w:rsidRDefault="007D37E3" w:rsidP="00FB2876">
      <w:pPr>
        <w:pStyle w:val="ListeParagraf"/>
        <w:numPr>
          <w:ilvl w:val="0"/>
          <w:numId w:val="42"/>
        </w:numPr>
        <w:spacing w:line="276" w:lineRule="auto"/>
        <w:jc w:val="both"/>
      </w:pPr>
      <w:r w:rsidRPr="000A61E4">
        <w:lastRenderedPageBreak/>
        <w:t xml:space="preserve">Birlikleri TİM genel kurulunda temsil edecek delegelerin seçiminde kullanılacak oy pusulasında, önce asil adaylar, sonra yedek adaylar tek liste halinde alt alta yazılacaktır. Genel Kurulda seçilecek </w:t>
      </w:r>
      <w:r w:rsidR="00B91C86" w:rsidRPr="000A61E4">
        <w:t>7</w:t>
      </w:r>
      <w:r w:rsidRPr="000A61E4">
        <w:t xml:space="preserve"> (</w:t>
      </w:r>
      <w:r w:rsidR="00B91C86" w:rsidRPr="000A61E4">
        <w:t>yedi</w:t>
      </w:r>
      <w:r w:rsidRPr="000A61E4">
        <w:t>) TİM Delegesi Sektörler Konseyi Seçiminde oy kullanamayacak olup, Sektörler Konseyi seçiminde oy kullanamayacak adaylar oy pusulasında açıkça belirti</w:t>
      </w:r>
      <w:r w:rsidR="00B91C86" w:rsidRPr="000A61E4">
        <w:t>lecektir</w:t>
      </w:r>
      <w:r w:rsidRPr="000A61E4">
        <w:t>.</w:t>
      </w:r>
    </w:p>
    <w:p w14:paraId="6ECE79EE" w14:textId="106876BF" w:rsidR="007D37E3" w:rsidRPr="006654D2" w:rsidRDefault="007D37E3" w:rsidP="00FB2876">
      <w:pPr>
        <w:pStyle w:val="ListeParagraf"/>
        <w:numPr>
          <w:ilvl w:val="0"/>
          <w:numId w:val="42"/>
        </w:numPr>
        <w:spacing w:line="276" w:lineRule="auto"/>
        <w:jc w:val="both"/>
      </w:pPr>
      <w:r w:rsidRPr="006654D2">
        <w:t>Hazirun listesinde yer almayan üyeler, birliğin yönetim kurulu başkanlığına, yönetim kurulu üyeliğine, denetim kurulu üyeliğine ve TİM delegeliğine aday olama</w:t>
      </w:r>
      <w:r w:rsidR="00761EBC">
        <w:t>yacak</w:t>
      </w:r>
      <w:r w:rsidRPr="006654D2">
        <w:t xml:space="preserve"> ve gösterile</w:t>
      </w:r>
      <w:r w:rsidR="00761EBC">
        <w:t>meyecektir</w:t>
      </w:r>
      <w:r w:rsidRPr="006654D2">
        <w:t>. Ancak, seçilme yeterliliğine haiz olup salonda bulunmayan üyeler aday gösterilebil</w:t>
      </w:r>
      <w:r w:rsidR="00761EBC">
        <w:t>ecektir</w:t>
      </w:r>
      <w:r w:rsidRPr="006654D2">
        <w:t>. Bir aday birden fazla listede asil veya yedek olarak yer alama</w:t>
      </w:r>
      <w:r w:rsidR="00761EBC">
        <w:t>yacaktır</w:t>
      </w:r>
      <w:r w:rsidRPr="006654D2">
        <w:t>.</w:t>
      </w:r>
    </w:p>
    <w:p w14:paraId="39198A2A" w14:textId="791B8AC8" w:rsidR="007D37E3" w:rsidRPr="006654D2" w:rsidRDefault="007D37E3" w:rsidP="00FB2876">
      <w:pPr>
        <w:pStyle w:val="ListeParagraf"/>
        <w:numPr>
          <w:ilvl w:val="0"/>
          <w:numId w:val="42"/>
        </w:numPr>
        <w:spacing w:line="276" w:lineRule="auto"/>
        <w:jc w:val="both"/>
      </w:pPr>
      <w:r w:rsidRPr="006654D2">
        <w:t>Yönetim kurulu başkan veya üyeliğine bir tüzel kişinin seçilmiş olması halinde tüzel kişi, yönetim kurulunda, tabi olduğu mevzuat hükümlerine göre, temsilci bildirim tarihinden en az iki yıl öncesinden görev almış olmak kaydıyla; yönetim kurulu başkanı, yönetim kurulu üyesi, temsile yetkili ortaklardan biri veya temsile yetkili genel müdür ve genel müdür yardımcıları veya bunlarla eş değer bir unvanla görev yapan temsile yetkili yönetici durumundaki kanuni temsilcisi tarafından temsil edilir. Temsile yetkili olanların, bu yetkilerinin süresinin temsilci bildirim tarihinden iki yıl önceki zaman diliminde dolması ve aynı kişilerin bu süre içinde yeniden yetkili kılınmaları halinde, bu yetkinin temsilci bildirim tarihinden en az iki yıl öncesini kapsaması şartı aranmaz.</w:t>
      </w:r>
    </w:p>
    <w:p w14:paraId="428FA4EB" w14:textId="1D6B4680" w:rsidR="00F278C2" w:rsidRDefault="00F278C2" w:rsidP="00FB2876">
      <w:pPr>
        <w:pStyle w:val="ListeParagraf"/>
        <w:numPr>
          <w:ilvl w:val="0"/>
          <w:numId w:val="42"/>
        </w:numPr>
        <w:spacing w:line="276" w:lineRule="auto"/>
        <w:jc w:val="both"/>
      </w:pPr>
      <w:r>
        <w:t>Genel kurul kararları oy çokluğu ile alınacaktır.</w:t>
      </w:r>
      <w:r w:rsidR="00170FB1">
        <w:t xml:space="preserve"> </w:t>
      </w:r>
    </w:p>
    <w:p w14:paraId="32B129BD" w14:textId="5B48DFA1" w:rsidR="00CF7E57" w:rsidRDefault="00F278C2" w:rsidP="00FB2876">
      <w:pPr>
        <w:pStyle w:val="ListeParagraf"/>
        <w:numPr>
          <w:ilvl w:val="0"/>
          <w:numId w:val="42"/>
        </w:numPr>
        <w:spacing w:line="276" w:lineRule="auto"/>
        <w:jc w:val="both"/>
      </w:pPr>
      <w:r>
        <w:t>Seçimler gizli oy ve açık tasnif esasına göre yargı (</w:t>
      </w:r>
      <w:r w:rsidR="00305F82">
        <w:t>İlçe Seçim Kurulu</w:t>
      </w:r>
      <w:r>
        <w:t>) gözetiminde</w:t>
      </w:r>
      <w:r w:rsidR="00170FB1">
        <w:t xml:space="preserve"> </w:t>
      </w:r>
      <w:r>
        <w:t>yapılacaktır.</w:t>
      </w:r>
    </w:p>
    <w:p w14:paraId="4E1F7574" w14:textId="3061E604" w:rsidR="00305F82" w:rsidRDefault="00305F82" w:rsidP="00FB2876">
      <w:pPr>
        <w:pStyle w:val="ListeParagraf"/>
        <w:numPr>
          <w:ilvl w:val="0"/>
          <w:numId w:val="42"/>
        </w:numPr>
        <w:spacing w:line="276" w:lineRule="auto"/>
        <w:jc w:val="both"/>
      </w:pPr>
      <w:r>
        <w:t>Bu bilgi notunda yer almayan hususlara ilişkin yapılacak iş ve işlemler TİM ile İhracatçı Birliklerinin Kuruluş ve Görevleri Hakkında 5910 Sayılı Kanun ve buna bağlı olarak yayımlanan “TİM ile İhracatçı Birliklerinin Kuruluş ve Görevleri Hakkında Yönetmelik” hükümleri çerçevesinde gerçekleştirilecektir.</w:t>
      </w:r>
    </w:p>
    <w:sectPr w:rsidR="00305F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6B4E" w14:textId="77777777" w:rsidR="00312A59" w:rsidRDefault="00312A59" w:rsidP="001904A2">
      <w:r>
        <w:separator/>
      </w:r>
    </w:p>
  </w:endnote>
  <w:endnote w:type="continuationSeparator" w:id="0">
    <w:p w14:paraId="22A61452" w14:textId="77777777" w:rsidR="00312A59" w:rsidRDefault="00312A59" w:rsidP="0019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8B67" w14:textId="76EC1497" w:rsidR="001904A2" w:rsidRPr="00AD0999" w:rsidRDefault="001904A2" w:rsidP="00AD0999">
    <w:pPr>
      <w:pStyle w:val="AltBilgi"/>
      <w:tabs>
        <w:tab w:val="clear" w:pos="4536"/>
        <w:tab w:val="center" w:pos="8505"/>
      </w:tabs>
      <w:rPr>
        <w:sz w:val="16"/>
        <w:szCs w:val="16"/>
      </w:rPr>
    </w:pPr>
    <w:r w:rsidRPr="00AD0999">
      <w:rPr>
        <w:sz w:val="16"/>
        <w:szCs w:val="16"/>
      </w:rPr>
      <w:tab/>
    </w:r>
    <w:r w:rsidR="00AD0999" w:rsidRPr="00AD0999">
      <w:rPr>
        <w:sz w:val="16"/>
        <w:szCs w:val="16"/>
      </w:rPr>
      <w:t xml:space="preserve">Sayfa </w:t>
    </w:r>
    <w:r w:rsidR="00AD0999" w:rsidRPr="00AD0999">
      <w:rPr>
        <w:b/>
        <w:bCs/>
        <w:sz w:val="16"/>
        <w:szCs w:val="16"/>
      </w:rPr>
      <w:fldChar w:fldCharType="begin"/>
    </w:r>
    <w:r w:rsidR="00AD0999" w:rsidRPr="00AD0999">
      <w:rPr>
        <w:b/>
        <w:bCs/>
        <w:sz w:val="16"/>
        <w:szCs w:val="16"/>
      </w:rPr>
      <w:instrText>PAGE  \* Arabic  \* MERGEFORMAT</w:instrText>
    </w:r>
    <w:r w:rsidR="00AD0999" w:rsidRPr="00AD0999">
      <w:rPr>
        <w:b/>
        <w:bCs/>
        <w:sz w:val="16"/>
        <w:szCs w:val="16"/>
      </w:rPr>
      <w:fldChar w:fldCharType="separate"/>
    </w:r>
    <w:r w:rsidR="00310B8E">
      <w:rPr>
        <w:b/>
        <w:bCs/>
        <w:noProof/>
        <w:sz w:val="16"/>
        <w:szCs w:val="16"/>
      </w:rPr>
      <w:t>3</w:t>
    </w:r>
    <w:r w:rsidR="00AD0999" w:rsidRPr="00AD0999">
      <w:rPr>
        <w:b/>
        <w:bCs/>
        <w:sz w:val="16"/>
        <w:szCs w:val="16"/>
      </w:rPr>
      <w:fldChar w:fldCharType="end"/>
    </w:r>
    <w:r w:rsidR="00AD0999" w:rsidRPr="00AD0999">
      <w:rPr>
        <w:sz w:val="16"/>
        <w:szCs w:val="16"/>
      </w:rPr>
      <w:t xml:space="preserve"> / </w:t>
    </w:r>
    <w:r w:rsidR="00AD0999" w:rsidRPr="00AD0999">
      <w:rPr>
        <w:b/>
        <w:bCs/>
        <w:sz w:val="16"/>
        <w:szCs w:val="16"/>
      </w:rPr>
      <w:fldChar w:fldCharType="begin"/>
    </w:r>
    <w:r w:rsidR="00AD0999" w:rsidRPr="00AD0999">
      <w:rPr>
        <w:b/>
        <w:bCs/>
        <w:sz w:val="16"/>
        <w:szCs w:val="16"/>
      </w:rPr>
      <w:instrText>NUMPAGES  \* Arabic  \* MERGEFORMAT</w:instrText>
    </w:r>
    <w:r w:rsidR="00AD0999" w:rsidRPr="00AD0999">
      <w:rPr>
        <w:b/>
        <w:bCs/>
        <w:sz w:val="16"/>
        <w:szCs w:val="16"/>
      </w:rPr>
      <w:fldChar w:fldCharType="separate"/>
    </w:r>
    <w:r w:rsidR="00310B8E">
      <w:rPr>
        <w:b/>
        <w:bCs/>
        <w:noProof/>
        <w:sz w:val="16"/>
        <w:szCs w:val="16"/>
      </w:rPr>
      <w:t>3</w:t>
    </w:r>
    <w:r w:rsidR="00AD0999" w:rsidRPr="00AD0999">
      <w:rPr>
        <w:b/>
        <w:bCs/>
        <w:sz w:val="16"/>
        <w:szCs w:val="16"/>
      </w:rPr>
      <w:fldChar w:fldCharType="end"/>
    </w:r>
  </w:p>
  <w:p w14:paraId="66F6D9B7" w14:textId="77777777" w:rsidR="001904A2" w:rsidRDefault="001904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2478" w14:textId="77777777" w:rsidR="00312A59" w:rsidRDefault="00312A59" w:rsidP="001904A2">
      <w:r>
        <w:separator/>
      </w:r>
    </w:p>
  </w:footnote>
  <w:footnote w:type="continuationSeparator" w:id="0">
    <w:p w14:paraId="2C7DE959" w14:textId="77777777" w:rsidR="00312A59" w:rsidRDefault="00312A59" w:rsidP="0019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086"/>
    <w:multiLevelType w:val="hybridMultilevel"/>
    <w:tmpl w:val="E3CEDB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DBE6F7D"/>
    <w:multiLevelType w:val="hybridMultilevel"/>
    <w:tmpl w:val="B9A4373A"/>
    <w:lvl w:ilvl="0" w:tplc="4DDA2B9E">
      <w:numFmt w:val="bullet"/>
      <w:lvlText w:val="-"/>
      <w:lvlJc w:val="left"/>
      <w:pPr>
        <w:ind w:left="1080" w:hanging="360"/>
      </w:pPr>
      <w:rPr>
        <w:rFonts w:ascii="Times New Roman" w:eastAsia="Times New Roman"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 w15:restartNumberingAfterBreak="0">
    <w:nsid w:val="0DE24021"/>
    <w:multiLevelType w:val="hybridMultilevel"/>
    <w:tmpl w:val="F6A004BA"/>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1A0FF1"/>
    <w:multiLevelType w:val="hybridMultilevel"/>
    <w:tmpl w:val="6CD20DF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45E012F"/>
    <w:multiLevelType w:val="hybridMultilevel"/>
    <w:tmpl w:val="DA58118A"/>
    <w:lvl w:ilvl="0" w:tplc="702CB9C0">
      <w:start w:val="1"/>
      <w:numFmt w:val="bullet"/>
      <w:lvlText w:val=""/>
      <w:lvlJc w:val="left"/>
      <w:pPr>
        <w:ind w:left="2880" w:hanging="360"/>
      </w:pPr>
      <w:rPr>
        <w:rFonts w:ascii="Symbol" w:hAnsi="Symbol" w:hint="default"/>
        <w:color w:val="auto"/>
      </w:rPr>
    </w:lvl>
    <w:lvl w:ilvl="1" w:tplc="041F0003">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5" w15:restartNumberingAfterBreak="0">
    <w:nsid w:val="159E73FE"/>
    <w:multiLevelType w:val="hybridMultilevel"/>
    <w:tmpl w:val="42CAB19A"/>
    <w:lvl w:ilvl="0" w:tplc="FFFFFFFF">
      <w:start w:val="1"/>
      <w:numFmt w:val="bullet"/>
      <w:lvlText w:val=""/>
      <w:lvlJc w:val="left"/>
      <w:pPr>
        <w:ind w:left="1080" w:hanging="360"/>
      </w:pPr>
      <w:rPr>
        <w:rFonts w:ascii="Symbol" w:hAnsi="Symbol" w:hint="default"/>
      </w:rPr>
    </w:lvl>
    <w:lvl w:ilvl="1" w:tplc="041F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CE07C84"/>
    <w:multiLevelType w:val="hybridMultilevel"/>
    <w:tmpl w:val="611CC7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D4D41B7"/>
    <w:multiLevelType w:val="hybridMultilevel"/>
    <w:tmpl w:val="65329FC6"/>
    <w:lvl w:ilvl="0" w:tplc="E926EAF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15:restartNumberingAfterBreak="0">
    <w:nsid w:val="1D7A7CAF"/>
    <w:multiLevelType w:val="hybridMultilevel"/>
    <w:tmpl w:val="435A3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EE7B22"/>
    <w:multiLevelType w:val="hybridMultilevel"/>
    <w:tmpl w:val="DE5CFC92"/>
    <w:lvl w:ilvl="0" w:tplc="041F0001">
      <w:start w:val="1"/>
      <w:numFmt w:val="bullet"/>
      <w:lvlText w:val=""/>
      <w:lvlJc w:val="left"/>
      <w:pPr>
        <w:ind w:left="1080" w:hanging="360"/>
      </w:pPr>
      <w:rPr>
        <w:rFonts w:ascii="Symbol" w:hAnsi="Symbol" w:cs="Symbol" w:hint="default"/>
      </w:rPr>
    </w:lvl>
    <w:lvl w:ilvl="1" w:tplc="041F0001">
      <w:start w:val="1"/>
      <w:numFmt w:val="bullet"/>
      <w:lvlText w:val=""/>
      <w:lvlJc w:val="left"/>
      <w:pPr>
        <w:ind w:left="1080" w:hanging="360"/>
      </w:pPr>
      <w:rPr>
        <w:rFonts w:ascii="Symbol" w:hAnsi="Symbol" w:cs="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3D8F5611"/>
    <w:multiLevelType w:val="hybridMultilevel"/>
    <w:tmpl w:val="017C62DA"/>
    <w:lvl w:ilvl="0" w:tplc="4F6AEA38">
      <w:numFmt w:val="bullet"/>
      <w:lvlText w:val="-"/>
      <w:lvlJc w:val="left"/>
      <w:pPr>
        <w:ind w:left="1080" w:hanging="360"/>
      </w:pPr>
      <w:rPr>
        <w:rFonts w:ascii="Times New Roman" w:eastAsia="Times New Roman"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 w15:restartNumberingAfterBreak="0">
    <w:nsid w:val="40B40A45"/>
    <w:multiLevelType w:val="hybridMultilevel"/>
    <w:tmpl w:val="C4989744"/>
    <w:lvl w:ilvl="0" w:tplc="041F0001">
      <w:start w:val="1"/>
      <w:numFmt w:val="bullet"/>
      <w:lvlText w:val=""/>
      <w:lvlJc w:val="left"/>
      <w:pPr>
        <w:ind w:left="1080" w:hanging="360"/>
      </w:pPr>
      <w:rPr>
        <w:rFonts w:ascii="Symbol" w:hAnsi="Symbol" w:cs="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13850A6"/>
    <w:multiLevelType w:val="hybridMultilevel"/>
    <w:tmpl w:val="924E259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1F509DB"/>
    <w:multiLevelType w:val="hybridMultilevel"/>
    <w:tmpl w:val="7D32540C"/>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27E2FB7"/>
    <w:multiLevelType w:val="hybridMultilevel"/>
    <w:tmpl w:val="85B4C5C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72402C9"/>
    <w:multiLevelType w:val="hybridMultilevel"/>
    <w:tmpl w:val="0C4401A0"/>
    <w:lvl w:ilvl="0" w:tplc="BEDC8FEE">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8FD5DD1"/>
    <w:multiLevelType w:val="hybridMultilevel"/>
    <w:tmpl w:val="A97A53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4557828"/>
    <w:multiLevelType w:val="hybridMultilevel"/>
    <w:tmpl w:val="29D685BA"/>
    <w:lvl w:ilvl="0" w:tplc="041F0001">
      <w:start w:val="1"/>
      <w:numFmt w:val="bullet"/>
      <w:lvlText w:val=""/>
      <w:lvlJc w:val="left"/>
      <w:pPr>
        <w:ind w:left="1080" w:hanging="360"/>
      </w:pPr>
      <w:rPr>
        <w:rFonts w:ascii="Symbol" w:hAnsi="Symbol" w:hint="default"/>
      </w:rPr>
    </w:lvl>
    <w:lvl w:ilvl="1" w:tplc="041F0001">
      <w:start w:val="1"/>
      <w:numFmt w:val="bullet"/>
      <w:lvlText w:val=""/>
      <w:lvlJc w:val="left"/>
      <w:pPr>
        <w:ind w:left="1800" w:hanging="360"/>
      </w:pPr>
      <w:rPr>
        <w:rFonts w:ascii="Symbol" w:hAnsi="Symbol" w:cs="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5738533F"/>
    <w:multiLevelType w:val="hybridMultilevel"/>
    <w:tmpl w:val="376A3534"/>
    <w:lvl w:ilvl="0" w:tplc="041F0001">
      <w:start w:val="1"/>
      <w:numFmt w:val="bullet"/>
      <w:lvlText w:val=""/>
      <w:lvlJc w:val="left"/>
      <w:pPr>
        <w:ind w:left="1080" w:hanging="360"/>
      </w:pPr>
      <w:rPr>
        <w:rFonts w:ascii="Symbol" w:hAnsi="Symbol" w:cs="Symbol" w:hint="default"/>
      </w:rPr>
    </w:lvl>
    <w:lvl w:ilvl="1" w:tplc="9154CA08">
      <w:start w:val="1"/>
      <w:numFmt w:val="bullet"/>
      <w:lvlText w:val=""/>
      <w:lvlJc w:val="left"/>
      <w:pPr>
        <w:ind w:left="1080" w:hanging="360"/>
      </w:pPr>
      <w:rPr>
        <w:rFonts w:ascii="Symbol" w:hAnsi="Symbol" w:cs="Symbol" w:hint="default"/>
        <w:color w:val="000000" w:themeColor="text1"/>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5AC74BD1"/>
    <w:multiLevelType w:val="hybridMultilevel"/>
    <w:tmpl w:val="225EC3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021228D"/>
    <w:multiLevelType w:val="hybridMultilevel"/>
    <w:tmpl w:val="80F237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350450A"/>
    <w:multiLevelType w:val="hybridMultilevel"/>
    <w:tmpl w:val="83F4C6CC"/>
    <w:lvl w:ilvl="0" w:tplc="041F001B">
      <w:start w:val="1"/>
      <w:numFmt w:val="low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640E4187"/>
    <w:multiLevelType w:val="hybridMultilevel"/>
    <w:tmpl w:val="444EEAC8"/>
    <w:lvl w:ilvl="0" w:tplc="041F0001">
      <w:start w:val="1"/>
      <w:numFmt w:val="bullet"/>
      <w:lvlText w:val=""/>
      <w:lvlJc w:val="left"/>
      <w:pPr>
        <w:ind w:left="1080" w:hanging="360"/>
      </w:pPr>
      <w:rPr>
        <w:rFonts w:ascii="Symbol" w:hAnsi="Symbol" w:cs="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7894BBC"/>
    <w:multiLevelType w:val="hybridMultilevel"/>
    <w:tmpl w:val="462A05F0"/>
    <w:lvl w:ilvl="0" w:tplc="BEDC8FE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C2420F"/>
    <w:multiLevelType w:val="hybridMultilevel"/>
    <w:tmpl w:val="0A78D97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68AC5857"/>
    <w:multiLevelType w:val="hybridMultilevel"/>
    <w:tmpl w:val="848E9D4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B40062"/>
    <w:multiLevelType w:val="hybridMultilevel"/>
    <w:tmpl w:val="B6543656"/>
    <w:lvl w:ilvl="0" w:tplc="BEDC8FEE">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6A5B6859"/>
    <w:multiLevelType w:val="hybridMultilevel"/>
    <w:tmpl w:val="ED28B7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B543AFB"/>
    <w:multiLevelType w:val="hybridMultilevel"/>
    <w:tmpl w:val="6C5EC310"/>
    <w:lvl w:ilvl="0" w:tplc="041F000F">
      <w:start w:val="1"/>
      <w:numFmt w:val="decimal"/>
      <w:lvlText w:val="%1."/>
      <w:lvlJc w:val="left"/>
      <w:pPr>
        <w:ind w:left="720" w:hanging="360"/>
      </w:pPr>
      <w:rPr>
        <w:rFonts w:hint="default"/>
      </w:rPr>
    </w:lvl>
    <w:lvl w:ilvl="1" w:tplc="D778CDCE">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863D6C"/>
    <w:multiLevelType w:val="hybridMultilevel"/>
    <w:tmpl w:val="3734209A"/>
    <w:lvl w:ilvl="0" w:tplc="041F0001">
      <w:start w:val="1"/>
      <w:numFmt w:val="bullet"/>
      <w:lvlText w:val=""/>
      <w:lvlJc w:val="left"/>
      <w:pPr>
        <w:ind w:left="1080" w:hanging="360"/>
      </w:pPr>
      <w:rPr>
        <w:rFonts w:ascii="Symbol" w:hAnsi="Symbol" w:cs="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485F81"/>
    <w:multiLevelType w:val="hybridMultilevel"/>
    <w:tmpl w:val="FB96543C"/>
    <w:lvl w:ilvl="0" w:tplc="BEDC8FEE">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FE45DD8"/>
    <w:multiLevelType w:val="hybridMultilevel"/>
    <w:tmpl w:val="A8A2F962"/>
    <w:lvl w:ilvl="0" w:tplc="041F0001">
      <w:start w:val="1"/>
      <w:numFmt w:val="bullet"/>
      <w:lvlText w:val=""/>
      <w:lvlJc w:val="left"/>
      <w:pPr>
        <w:ind w:left="1080" w:hanging="360"/>
      </w:pPr>
      <w:rPr>
        <w:rFonts w:ascii="Symbol" w:hAnsi="Symbol" w:cs="Symbol" w:hint="default"/>
      </w:rPr>
    </w:lvl>
    <w:lvl w:ilvl="1" w:tplc="041F0001">
      <w:start w:val="1"/>
      <w:numFmt w:val="bullet"/>
      <w:lvlText w:val=""/>
      <w:lvlJc w:val="left"/>
      <w:pPr>
        <w:ind w:left="1080" w:hanging="360"/>
      </w:pPr>
      <w:rPr>
        <w:rFonts w:ascii="Symbol" w:hAnsi="Symbol" w:cs="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4320428"/>
    <w:multiLevelType w:val="hybridMultilevel"/>
    <w:tmpl w:val="656071AC"/>
    <w:lvl w:ilvl="0" w:tplc="BEDC8FE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663D44"/>
    <w:multiLevelType w:val="hybridMultilevel"/>
    <w:tmpl w:val="3A263200"/>
    <w:lvl w:ilvl="0" w:tplc="041F0009">
      <w:start w:val="1"/>
      <w:numFmt w:val="bullet"/>
      <w:lvlText w:val=""/>
      <w:lvlJc w:val="left"/>
      <w:pPr>
        <w:tabs>
          <w:tab w:val="num" w:pos="720"/>
        </w:tabs>
        <w:ind w:left="720" w:hanging="360"/>
      </w:pPr>
      <w:rPr>
        <w:rFonts w:ascii="Wingdings" w:hAnsi="Wingdings" w:hint="default"/>
      </w:rPr>
    </w:lvl>
    <w:lvl w:ilvl="1" w:tplc="041F000F">
      <w:start w:val="1"/>
      <w:numFmt w:val="decimal"/>
      <w:lvlText w:val="%2."/>
      <w:lvlJc w:val="left"/>
      <w:pPr>
        <w:tabs>
          <w:tab w:val="num" w:pos="1440"/>
        </w:tabs>
        <w:ind w:left="1440" w:hanging="360"/>
      </w:p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51213F1"/>
    <w:multiLevelType w:val="hybridMultilevel"/>
    <w:tmpl w:val="96FE2352"/>
    <w:lvl w:ilvl="0" w:tplc="BEDC8FEE">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5313075"/>
    <w:multiLevelType w:val="hybridMultilevel"/>
    <w:tmpl w:val="848E9D4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9D2446"/>
    <w:multiLevelType w:val="hybridMultilevel"/>
    <w:tmpl w:val="98880DD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98001F3"/>
    <w:multiLevelType w:val="hybridMultilevel"/>
    <w:tmpl w:val="88906D90"/>
    <w:lvl w:ilvl="0" w:tplc="041F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B4558FE"/>
    <w:multiLevelType w:val="hybridMultilevel"/>
    <w:tmpl w:val="A2287B6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7ECB760E"/>
    <w:multiLevelType w:val="hybridMultilevel"/>
    <w:tmpl w:val="933863A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7EE72952"/>
    <w:multiLevelType w:val="hybridMultilevel"/>
    <w:tmpl w:val="8106582A"/>
    <w:lvl w:ilvl="0" w:tplc="C76621EE">
      <w:start w:val="1"/>
      <w:numFmt w:val="bullet"/>
      <w:lvlText w:val=""/>
      <w:lvlJc w:val="left"/>
      <w:pPr>
        <w:ind w:left="360" w:hanging="360"/>
      </w:pPr>
      <w:rPr>
        <w:rFonts w:ascii="Symbol" w:hAnsi="Symbol"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472909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65427">
    <w:abstractNumId w:val="19"/>
  </w:num>
  <w:num w:numId="3" w16cid:durableId="521941411">
    <w:abstractNumId w:val="33"/>
  </w:num>
  <w:num w:numId="4" w16cid:durableId="289552148">
    <w:abstractNumId w:val="10"/>
  </w:num>
  <w:num w:numId="5" w16cid:durableId="723791108">
    <w:abstractNumId w:val="1"/>
  </w:num>
  <w:num w:numId="6" w16cid:durableId="2104914599">
    <w:abstractNumId w:val="2"/>
  </w:num>
  <w:num w:numId="7" w16cid:durableId="1807814367">
    <w:abstractNumId w:val="13"/>
  </w:num>
  <w:num w:numId="8" w16cid:durableId="51201475">
    <w:abstractNumId w:val="4"/>
  </w:num>
  <w:num w:numId="9" w16cid:durableId="1695225685">
    <w:abstractNumId w:val="7"/>
  </w:num>
  <w:num w:numId="10" w16cid:durableId="1133256365">
    <w:abstractNumId w:val="28"/>
  </w:num>
  <w:num w:numId="11" w16cid:durableId="1382941848">
    <w:abstractNumId w:val="14"/>
  </w:num>
  <w:num w:numId="12" w16cid:durableId="1799183274">
    <w:abstractNumId w:val="5"/>
  </w:num>
  <w:num w:numId="13" w16cid:durableId="2050564371">
    <w:abstractNumId w:val="17"/>
  </w:num>
  <w:num w:numId="14" w16cid:durableId="511384126">
    <w:abstractNumId w:val="38"/>
  </w:num>
  <w:num w:numId="15" w16cid:durableId="1671445947">
    <w:abstractNumId w:val="24"/>
  </w:num>
  <w:num w:numId="16" w16cid:durableId="2073314037">
    <w:abstractNumId w:val="36"/>
  </w:num>
  <w:num w:numId="17" w16cid:durableId="1425540747">
    <w:abstractNumId w:val="3"/>
  </w:num>
  <w:num w:numId="18" w16cid:durableId="1828083369">
    <w:abstractNumId w:val="39"/>
  </w:num>
  <w:num w:numId="19" w16cid:durableId="1902516081">
    <w:abstractNumId w:val="12"/>
  </w:num>
  <w:num w:numId="20" w16cid:durableId="879242738">
    <w:abstractNumId w:val="9"/>
  </w:num>
  <w:num w:numId="21" w16cid:durableId="928584136">
    <w:abstractNumId w:val="11"/>
  </w:num>
  <w:num w:numId="22" w16cid:durableId="1825469734">
    <w:abstractNumId w:val="22"/>
  </w:num>
  <w:num w:numId="23" w16cid:durableId="550531385">
    <w:abstractNumId w:val="29"/>
  </w:num>
  <w:num w:numId="24" w16cid:durableId="1402483844">
    <w:abstractNumId w:val="31"/>
  </w:num>
  <w:num w:numId="25" w16cid:durableId="2011906848">
    <w:abstractNumId w:val="18"/>
  </w:num>
  <w:num w:numId="26" w16cid:durableId="1353721847">
    <w:abstractNumId w:val="21"/>
  </w:num>
  <w:num w:numId="27" w16cid:durableId="1850216731">
    <w:abstractNumId w:val="35"/>
  </w:num>
  <w:num w:numId="28" w16cid:durableId="626741026">
    <w:abstractNumId w:val="8"/>
  </w:num>
  <w:num w:numId="29" w16cid:durableId="755591886">
    <w:abstractNumId w:val="6"/>
  </w:num>
  <w:num w:numId="30" w16cid:durableId="1237738062">
    <w:abstractNumId w:val="25"/>
  </w:num>
  <w:num w:numId="31" w16cid:durableId="1330476566">
    <w:abstractNumId w:val="27"/>
  </w:num>
  <w:num w:numId="32" w16cid:durableId="274757251">
    <w:abstractNumId w:val="20"/>
  </w:num>
  <w:num w:numId="33" w16cid:durableId="211355543">
    <w:abstractNumId w:val="30"/>
  </w:num>
  <w:num w:numId="34" w16cid:durableId="820997867">
    <w:abstractNumId w:val="34"/>
  </w:num>
  <w:num w:numId="35" w16cid:durableId="113139679">
    <w:abstractNumId w:val="37"/>
  </w:num>
  <w:num w:numId="36" w16cid:durableId="206189546">
    <w:abstractNumId w:val="16"/>
  </w:num>
  <w:num w:numId="37" w16cid:durableId="571695066">
    <w:abstractNumId w:val="26"/>
  </w:num>
  <w:num w:numId="38" w16cid:durableId="793214529">
    <w:abstractNumId w:val="15"/>
  </w:num>
  <w:num w:numId="39" w16cid:durableId="1540774470">
    <w:abstractNumId w:val="23"/>
  </w:num>
  <w:num w:numId="40" w16cid:durableId="1837841828">
    <w:abstractNumId w:val="32"/>
  </w:num>
  <w:num w:numId="41" w16cid:durableId="1052194775">
    <w:abstractNumId w:val="0"/>
  </w:num>
  <w:num w:numId="42" w16cid:durableId="18660968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96"/>
    <w:rsid w:val="00042C60"/>
    <w:rsid w:val="000577A2"/>
    <w:rsid w:val="00097388"/>
    <w:rsid w:val="000A320D"/>
    <w:rsid w:val="000A61E4"/>
    <w:rsid w:val="000B38BC"/>
    <w:rsid w:val="000D2C64"/>
    <w:rsid w:val="000E6E02"/>
    <w:rsid w:val="00130081"/>
    <w:rsid w:val="00170FB1"/>
    <w:rsid w:val="001904A2"/>
    <w:rsid w:val="001A000A"/>
    <w:rsid w:val="001D2FB9"/>
    <w:rsid w:val="00201596"/>
    <w:rsid w:val="00213C16"/>
    <w:rsid w:val="002406C1"/>
    <w:rsid w:val="00242B12"/>
    <w:rsid w:val="00253B16"/>
    <w:rsid w:val="00267682"/>
    <w:rsid w:val="0027770A"/>
    <w:rsid w:val="002A3871"/>
    <w:rsid w:val="002E2A31"/>
    <w:rsid w:val="002E4596"/>
    <w:rsid w:val="002E653F"/>
    <w:rsid w:val="002F17D9"/>
    <w:rsid w:val="002F593B"/>
    <w:rsid w:val="00305F82"/>
    <w:rsid w:val="00310B8E"/>
    <w:rsid w:val="00312A59"/>
    <w:rsid w:val="00380D83"/>
    <w:rsid w:val="003A32FF"/>
    <w:rsid w:val="003A398D"/>
    <w:rsid w:val="003B10DE"/>
    <w:rsid w:val="003B1D42"/>
    <w:rsid w:val="003C2E4F"/>
    <w:rsid w:val="003C668B"/>
    <w:rsid w:val="003E291C"/>
    <w:rsid w:val="004101A2"/>
    <w:rsid w:val="00411BB7"/>
    <w:rsid w:val="00413EE9"/>
    <w:rsid w:val="00427679"/>
    <w:rsid w:val="004463BD"/>
    <w:rsid w:val="004474EC"/>
    <w:rsid w:val="0045586A"/>
    <w:rsid w:val="00472463"/>
    <w:rsid w:val="00472588"/>
    <w:rsid w:val="004822E0"/>
    <w:rsid w:val="00494B44"/>
    <w:rsid w:val="004A08F2"/>
    <w:rsid w:val="004C4684"/>
    <w:rsid w:val="004C50B8"/>
    <w:rsid w:val="004F1DA6"/>
    <w:rsid w:val="00507B73"/>
    <w:rsid w:val="00514FDA"/>
    <w:rsid w:val="00515734"/>
    <w:rsid w:val="00523CA1"/>
    <w:rsid w:val="00561AE6"/>
    <w:rsid w:val="005660E9"/>
    <w:rsid w:val="005971C6"/>
    <w:rsid w:val="005B0266"/>
    <w:rsid w:val="005D524A"/>
    <w:rsid w:val="00664003"/>
    <w:rsid w:val="006654D2"/>
    <w:rsid w:val="006C5960"/>
    <w:rsid w:val="006D312A"/>
    <w:rsid w:val="007240FD"/>
    <w:rsid w:val="00725914"/>
    <w:rsid w:val="00760040"/>
    <w:rsid w:val="00761EBC"/>
    <w:rsid w:val="00767401"/>
    <w:rsid w:val="00775632"/>
    <w:rsid w:val="00782EE8"/>
    <w:rsid w:val="00793ADA"/>
    <w:rsid w:val="00797B20"/>
    <w:rsid w:val="007B37FF"/>
    <w:rsid w:val="007C357E"/>
    <w:rsid w:val="007D37E3"/>
    <w:rsid w:val="0084507B"/>
    <w:rsid w:val="00846375"/>
    <w:rsid w:val="00861C01"/>
    <w:rsid w:val="008771F3"/>
    <w:rsid w:val="00881912"/>
    <w:rsid w:val="00890CDF"/>
    <w:rsid w:val="008B5A6A"/>
    <w:rsid w:val="008E6E4F"/>
    <w:rsid w:val="008E73AE"/>
    <w:rsid w:val="00941DA0"/>
    <w:rsid w:val="00996E56"/>
    <w:rsid w:val="009C4B5D"/>
    <w:rsid w:val="009D1D8C"/>
    <w:rsid w:val="009E6B97"/>
    <w:rsid w:val="009F35D3"/>
    <w:rsid w:val="00A569F5"/>
    <w:rsid w:val="00A60172"/>
    <w:rsid w:val="00A77998"/>
    <w:rsid w:val="00AB143C"/>
    <w:rsid w:val="00AD0999"/>
    <w:rsid w:val="00AD10E7"/>
    <w:rsid w:val="00AD165D"/>
    <w:rsid w:val="00AF4FFC"/>
    <w:rsid w:val="00B32950"/>
    <w:rsid w:val="00B44A33"/>
    <w:rsid w:val="00B8139F"/>
    <w:rsid w:val="00B91C86"/>
    <w:rsid w:val="00BB2599"/>
    <w:rsid w:val="00BB481A"/>
    <w:rsid w:val="00BE3BC5"/>
    <w:rsid w:val="00C611B9"/>
    <w:rsid w:val="00C72C41"/>
    <w:rsid w:val="00C85C9B"/>
    <w:rsid w:val="00CB24F8"/>
    <w:rsid w:val="00CD143E"/>
    <w:rsid w:val="00CF051D"/>
    <w:rsid w:val="00CF7E57"/>
    <w:rsid w:val="00D265DB"/>
    <w:rsid w:val="00D71B48"/>
    <w:rsid w:val="00D72F8C"/>
    <w:rsid w:val="00D96B2A"/>
    <w:rsid w:val="00DB16C5"/>
    <w:rsid w:val="00DC28EE"/>
    <w:rsid w:val="00DD4600"/>
    <w:rsid w:val="00E207FB"/>
    <w:rsid w:val="00E2124E"/>
    <w:rsid w:val="00E234D6"/>
    <w:rsid w:val="00E3426E"/>
    <w:rsid w:val="00E36524"/>
    <w:rsid w:val="00E413B3"/>
    <w:rsid w:val="00E46906"/>
    <w:rsid w:val="00E47A78"/>
    <w:rsid w:val="00E72C5A"/>
    <w:rsid w:val="00E921FB"/>
    <w:rsid w:val="00E943A3"/>
    <w:rsid w:val="00EA067E"/>
    <w:rsid w:val="00EB3EBC"/>
    <w:rsid w:val="00ED61F4"/>
    <w:rsid w:val="00EE4F6C"/>
    <w:rsid w:val="00F278C2"/>
    <w:rsid w:val="00F41D8A"/>
    <w:rsid w:val="00F53C77"/>
    <w:rsid w:val="00F5519F"/>
    <w:rsid w:val="00F87C40"/>
    <w:rsid w:val="00FA690F"/>
    <w:rsid w:val="00FB12BB"/>
    <w:rsid w:val="00FB2876"/>
    <w:rsid w:val="00FF6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5FA1"/>
  <w15:chartTrackingRefBased/>
  <w15:docId w15:val="{EC4CDF2E-563E-467C-864D-B615FFCF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6E56"/>
    <w:pPr>
      <w:ind w:left="720"/>
      <w:contextualSpacing/>
    </w:pPr>
  </w:style>
  <w:style w:type="paragraph" w:customStyle="1" w:styleId="3-NormalYaz3f">
    <w:name w:val="3-Normal Yazı3f"/>
    <w:uiPriority w:val="99"/>
    <w:rsid w:val="00996E56"/>
    <w:pPr>
      <w:tabs>
        <w:tab w:val="left" w:pos="566"/>
      </w:tabs>
      <w:autoSpaceDE w:val="0"/>
      <w:autoSpaceDN w:val="0"/>
      <w:adjustRightInd w:val="0"/>
      <w:spacing w:after="0" w:line="240" w:lineRule="auto"/>
      <w:jc w:val="both"/>
    </w:pPr>
    <w:rPr>
      <w:rFonts w:ascii="Times New Roman" w:eastAsia="Times New Roman" w:hAnsi="Courier New" w:cs="Times New Roman"/>
      <w:kern w:val="2"/>
      <w:sz w:val="19"/>
      <w:szCs w:val="19"/>
      <w:lang w:val="en-US"/>
    </w:rPr>
  </w:style>
  <w:style w:type="paragraph" w:styleId="stBilgi">
    <w:name w:val="header"/>
    <w:basedOn w:val="Normal"/>
    <w:link w:val="stBilgiChar"/>
    <w:uiPriority w:val="99"/>
    <w:unhideWhenUsed/>
    <w:rsid w:val="001904A2"/>
    <w:pPr>
      <w:tabs>
        <w:tab w:val="center" w:pos="4536"/>
        <w:tab w:val="right" w:pos="9072"/>
      </w:tabs>
    </w:pPr>
  </w:style>
  <w:style w:type="character" w:customStyle="1" w:styleId="stBilgiChar">
    <w:name w:val="Üst Bilgi Char"/>
    <w:basedOn w:val="VarsaylanParagrafYazTipi"/>
    <w:link w:val="stBilgi"/>
    <w:uiPriority w:val="99"/>
    <w:rsid w:val="001904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904A2"/>
    <w:pPr>
      <w:tabs>
        <w:tab w:val="center" w:pos="4536"/>
        <w:tab w:val="right" w:pos="9072"/>
      </w:tabs>
    </w:pPr>
  </w:style>
  <w:style w:type="character" w:customStyle="1" w:styleId="AltBilgiChar">
    <w:name w:val="Alt Bilgi Char"/>
    <w:basedOn w:val="VarsaylanParagrafYazTipi"/>
    <w:link w:val="AltBilgi"/>
    <w:uiPriority w:val="99"/>
    <w:rsid w:val="001904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13C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3C16"/>
    <w:rPr>
      <w:rFonts w:ascii="Segoe UI" w:eastAsia="Times New Roman" w:hAnsi="Segoe UI" w:cs="Segoe UI"/>
      <w:sz w:val="18"/>
      <w:szCs w:val="18"/>
      <w:lang w:eastAsia="tr-TR"/>
    </w:rPr>
  </w:style>
  <w:style w:type="character" w:styleId="Kpr">
    <w:name w:val="Hyperlink"/>
    <w:basedOn w:val="VarsaylanParagrafYazTipi"/>
    <w:uiPriority w:val="99"/>
    <w:unhideWhenUsed/>
    <w:rsid w:val="00E3426E"/>
    <w:rPr>
      <w:color w:val="0563C1" w:themeColor="hyperlink"/>
      <w:u w:val="single"/>
    </w:rPr>
  </w:style>
  <w:style w:type="character" w:styleId="zmlenmeyenBahsetme">
    <w:name w:val="Unresolved Mention"/>
    <w:basedOn w:val="VarsaylanParagrafYazTipi"/>
    <w:uiPriority w:val="99"/>
    <w:semiHidden/>
    <w:unhideWhenUsed/>
    <w:rsid w:val="00E3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ni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9101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Balkiza Topaloglu</dc:creator>
  <cp:keywords/>
  <dc:description/>
  <cp:lastModifiedBy>Semih Ozkale</cp:lastModifiedBy>
  <cp:revision>2</cp:revision>
  <cp:lastPrinted>2022-03-10T10:36:00Z</cp:lastPrinted>
  <dcterms:created xsi:type="dcterms:W3CDTF">2026-03-13T11:40:00Z</dcterms:created>
  <dcterms:modified xsi:type="dcterms:W3CDTF">2026-03-13T11:40:00Z</dcterms:modified>
</cp:coreProperties>
</file>