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8E25D0" w14:textId="77777777" w:rsidR="00D16A75" w:rsidRDefault="00D16A75" w:rsidP="00A24FEA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74D7355" w14:textId="77777777" w:rsidR="00D16A75" w:rsidRDefault="00D16A75" w:rsidP="00A24FEA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14E4464" w14:textId="77777777" w:rsidR="00D16A75" w:rsidRDefault="00D16A75" w:rsidP="00A24FEA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2A2993A" w14:textId="77777777" w:rsidR="00A24FEA" w:rsidRPr="00A24FEA" w:rsidRDefault="00A24FEA" w:rsidP="00A24FEA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24FEA">
        <w:rPr>
          <w:rFonts w:ascii="Times New Roman" w:hAnsi="Times New Roman" w:cs="Times New Roman"/>
          <w:b/>
          <w:sz w:val="24"/>
          <w:szCs w:val="24"/>
        </w:rPr>
        <w:t>FİLİPİNLER CUMHURİYETİ TARİFE KOMİSYONU</w:t>
      </w:r>
    </w:p>
    <w:p w14:paraId="62DD2B4C" w14:textId="77777777" w:rsidR="00A24FEA" w:rsidRPr="00A24FEA" w:rsidRDefault="00A24FEA" w:rsidP="00A24FEA">
      <w:pPr>
        <w:rPr>
          <w:rFonts w:ascii="Times New Roman" w:hAnsi="Times New Roman" w:cs="Times New Roman"/>
          <w:sz w:val="24"/>
          <w:szCs w:val="24"/>
        </w:rPr>
      </w:pPr>
    </w:p>
    <w:p w14:paraId="59D2EBBC" w14:textId="77777777" w:rsidR="00A24FEA" w:rsidRPr="00A24FEA" w:rsidRDefault="00A24FEA" w:rsidP="00A24FEA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A24FEA">
        <w:rPr>
          <w:rFonts w:ascii="Times New Roman" w:hAnsi="Times New Roman" w:cs="Times New Roman"/>
          <w:b/>
          <w:sz w:val="24"/>
          <w:szCs w:val="24"/>
        </w:rPr>
        <w:t>TÜRKİYE CUMHURİYETİ</w:t>
      </w:r>
      <w:r w:rsidR="00451029">
        <w:rPr>
          <w:rFonts w:ascii="Times New Roman" w:hAnsi="Times New Roman" w:cs="Times New Roman"/>
          <w:b/>
          <w:sz w:val="24"/>
          <w:szCs w:val="24"/>
        </w:rPr>
        <w:t>’NDEN</w:t>
      </w:r>
      <w:r w:rsidRPr="00A24FEA">
        <w:rPr>
          <w:rFonts w:ascii="Times New Roman" w:hAnsi="Times New Roman" w:cs="Times New Roman"/>
          <w:b/>
          <w:sz w:val="24"/>
          <w:szCs w:val="24"/>
        </w:rPr>
        <w:t xml:space="preserve"> BUĞDAY </w:t>
      </w:r>
    </w:p>
    <w:p w14:paraId="0BAA5F12" w14:textId="77777777" w:rsidR="00A24FEA" w:rsidRPr="00A24FEA" w:rsidRDefault="00A24FEA" w:rsidP="00A24FEA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A24FEA">
        <w:rPr>
          <w:rFonts w:ascii="Times New Roman" w:hAnsi="Times New Roman" w:cs="Times New Roman"/>
          <w:b/>
          <w:sz w:val="24"/>
          <w:szCs w:val="24"/>
        </w:rPr>
        <w:t xml:space="preserve">UNU İTHALATINA KARŞI AÇILAN </w:t>
      </w:r>
    </w:p>
    <w:p w14:paraId="220DEBDD" w14:textId="77777777" w:rsidR="00A24FEA" w:rsidRPr="00A24FEA" w:rsidRDefault="00A24FEA" w:rsidP="00A24FEA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A24FEA">
        <w:rPr>
          <w:rFonts w:ascii="Times New Roman" w:hAnsi="Times New Roman" w:cs="Times New Roman"/>
          <w:b/>
          <w:sz w:val="24"/>
          <w:szCs w:val="24"/>
        </w:rPr>
        <w:t>ANTİ-DAMPİNG İTİRAZI HAKKINDA</w:t>
      </w:r>
    </w:p>
    <w:p w14:paraId="0B1E4B37" w14:textId="77777777" w:rsidR="00A24FEA" w:rsidRPr="00A24FEA" w:rsidRDefault="00A24FEA" w:rsidP="00A24FEA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24382CDD" w14:textId="77777777" w:rsidR="00A24FEA" w:rsidRPr="00A24FEA" w:rsidRDefault="00A24FEA" w:rsidP="00A24FEA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A24FEA">
        <w:rPr>
          <w:rFonts w:ascii="Times New Roman" w:hAnsi="Times New Roman" w:cs="Times New Roman"/>
          <w:b/>
          <w:sz w:val="24"/>
          <w:szCs w:val="24"/>
        </w:rPr>
        <w:t>(AHTN 2022 Alt Pozisyonları 1101.00.11 ve 1101.00.19)</w:t>
      </w:r>
    </w:p>
    <w:p w14:paraId="1A1DD063" w14:textId="77777777" w:rsidR="00A24FEA" w:rsidRPr="00A24FEA" w:rsidRDefault="00A24FEA" w:rsidP="00A24FEA">
      <w:pPr>
        <w:rPr>
          <w:rFonts w:ascii="Times New Roman" w:hAnsi="Times New Roman" w:cs="Times New Roman"/>
          <w:sz w:val="24"/>
          <w:szCs w:val="24"/>
        </w:rPr>
      </w:pPr>
    </w:p>
    <w:p w14:paraId="04D01EFD" w14:textId="77777777" w:rsidR="00A24FEA" w:rsidRPr="00A24FEA" w:rsidRDefault="00A24FEA" w:rsidP="00E863A5">
      <w:pPr>
        <w:spacing w:after="0"/>
        <w:ind w:left="4956" w:firstLine="708"/>
        <w:rPr>
          <w:rFonts w:ascii="Times New Roman" w:hAnsi="Times New Roman" w:cs="Times New Roman"/>
          <w:b/>
          <w:sz w:val="24"/>
          <w:szCs w:val="24"/>
        </w:rPr>
      </w:pPr>
      <w:r w:rsidRPr="00A24FEA">
        <w:rPr>
          <w:rFonts w:ascii="Times New Roman" w:hAnsi="Times New Roman" w:cs="Times New Roman"/>
          <w:b/>
          <w:sz w:val="24"/>
          <w:szCs w:val="24"/>
        </w:rPr>
        <w:t xml:space="preserve">KONU: ANTİ-DAMPİNG </w:t>
      </w:r>
      <w:r w:rsidR="00451029">
        <w:rPr>
          <w:rFonts w:ascii="Times New Roman" w:hAnsi="Times New Roman" w:cs="Times New Roman"/>
          <w:b/>
          <w:sz w:val="24"/>
          <w:szCs w:val="24"/>
        </w:rPr>
        <w:t>TEDBİRİ</w:t>
      </w:r>
    </w:p>
    <w:p w14:paraId="3F418C27" w14:textId="77777777" w:rsidR="00A24FEA" w:rsidRPr="00A24FEA" w:rsidRDefault="00A24FEA" w:rsidP="00E863A5">
      <w:pPr>
        <w:spacing w:after="0"/>
        <w:ind w:left="4956" w:firstLine="708"/>
        <w:rPr>
          <w:rFonts w:ascii="Times New Roman" w:hAnsi="Times New Roman" w:cs="Times New Roman"/>
          <w:b/>
          <w:sz w:val="24"/>
          <w:szCs w:val="24"/>
        </w:rPr>
      </w:pPr>
      <w:r w:rsidRPr="00A24FEA">
        <w:rPr>
          <w:rFonts w:ascii="Times New Roman" w:hAnsi="Times New Roman" w:cs="Times New Roman"/>
          <w:b/>
          <w:sz w:val="24"/>
          <w:szCs w:val="24"/>
        </w:rPr>
        <w:t>TCI (AD) No. AD-2023-ER2-WheatFlourTR</w:t>
      </w:r>
    </w:p>
    <w:p w14:paraId="50AA8F81" w14:textId="77777777" w:rsidR="00A24FEA" w:rsidRPr="00A24FEA" w:rsidRDefault="00A24FEA" w:rsidP="00A24FEA">
      <w:pPr>
        <w:rPr>
          <w:rFonts w:ascii="Times New Roman" w:hAnsi="Times New Roman" w:cs="Times New Roman"/>
          <w:b/>
          <w:sz w:val="24"/>
          <w:szCs w:val="24"/>
        </w:rPr>
      </w:pPr>
    </w:p>
    <w:p w14:paraId="3A5031D0" w14:textId="77777777" w:rsidR="00A24FEA" w:rsidRPr="00A24FEA" w:rsidRDefault="00A24FEA" w:rsidP="00E863A5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A24FEA">
        <w:rPr>
          <w:rFonts w:ascii="Times New Roman" w:hAnsi="Times New Roman" w:cs="Times New Roman"/>
          <w:b/>
          <w:sz w:val="24"/>
          <w:szCs w:val="24"/>
        </w:rPr>
        <w:t>FİLİPİN UN ÜRETİCİLERİ BİRLİĞİ, INC. (PAFMIL)</w:t>
      </w:r>
    </w:p>
    <w:p w14:paraId="3193CC42" w14:textId="77777777" w:rsidR="00A24FEA" w:rsidRPr="00E863A5" w:rsidRDefault="00E863A5" w:rsidP="00E863A5">
      <w:pPr>
        <w:pBdr>
          <w:bottom w:val="single" w:sz="6" w:space="1" w:color="auto"/>
        </w:pBdr>
        <w:spacing w:after="0"/>
        <w:ind w:left="4248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 xml:space="preserve">      </w:t>
      </w:r>
      <w:r w:rsidR="00A24FEA" w:rsidRPr="00E863A5">
        <w:rPr>
          <w:rFonts w:ascii="Times New Roman" w:hAnsi="Times New Roman" w:cs="Times New Roman"/>
          <w:b/>
          <w:i/>
          <w:sz w:val="24"/>
          <w:szCs w:val="24"/>
        </w:rPr>
        <w:t>İtiraz Eden</w:t>
      </w:r>
      <w:r w:rsidRPr="00E863A5">
        <w:rPr>
          <w:rFonts w:ascii="Times New Roman" w:hAnsi="Times New Roman" w:cs="Times New Roman"/>
          <w:b/>
          <w:i/>
          <w:sz w:val="24"/>
          <w:szCs w:val="24"/>
        </w:rPr>
        <w:t>.</w:t>
      </w:r>
    </w:p>
    <w:p w14:paraId="0E0FD5B3" w14:textId="77777777" w:rsidR="00A24FEA" w:rsidRPr="00A24FEA" w:rsidRDefault="00A24FEA" w:rsidP="00A24FEA">
      <w:pPr>
        <w:rPr>
          <w:rFonts w:ascii="Times New Roman" w:hAnsi="Times New Roman" w:cs="Times New Roman"/>
          <w:sz w:val="24"/>
          <w:szCs w:val="24"/>
        </w:rPr>
      </w:pPr>
    </w:p>
    <w:p w14:paraId="1085DFB7" w14:textId="77777777" w:rsidR="00A24FEA" w:rsidRPr="00A24FEA" w:rsidRDefault="00A24FEA" w:rsidP="00A24FEA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24FEA">
        <w:rPr>
          <w:rFonts w:ascii="Times New Roman" w:hAnsi="Times New Roman" w:cs="Times New Roman"/>
          <w:b/>
          <w:sz w:val="24"/>
          <w:szCs w:val="24"/>
        </w:rPr>
        <w:t xml:space="preserve">NİHAİ ANTİ-DAMPİNG </w:t>
      </w:r>
      <w:r>
        <w:rPr>
          <w:rFonts w:ascii="Times New Roman" w:hAnsi="Times New Roman" w:cs="Times New Roman"/>
          <w:b/>
          <w:sz w:val="24"/>
          <w:szCs w:val="24"/>
        </w:rPr>
        <w:t>TEDBİRİNİN</w:t>
      </w:r>
      <w:r w:rsidRPr="00A24FEA">
        <w:rPr>
          <w:rFonts w:ascii="Times New Roman" w:hAnsi="Times New Roman" w:cs="Times New Roman"/>
          <w:b/>
          <w:sz w:val="24"/>
          <w:szCs w:val="24"/>
        </w:rPr>
        <w:t xml:space="preserve"> YÜRÜRLÜK SÜRESİNİN YAKLAŞAN SONA ERME TARİHİNE İLİŞKİN DUYURU</w:t>
      </w:r>
    </w:p>
    <w:p w14:paraId="7AE41EFB" w14:textId="77777777" w:rsidR="00A24FEA" w:rsidRPr="00A24FEA" w:rsidRDefault="00A24FEA" w:rsidP="00A24FEA">
      <w:pPr>
        <w:rPr>
          <w:rFonts w:ascii="Times New Roman" w:hAnsi="Times New Roman" w:cs="Times New Roman"/>
          <w:sz w:val="24"/>
          <w:szCs w:val="24"/>
        </w:rPr>
      </w:pPr>
    </w:p>
    <w:p w14:paraId="1C858988" w14:textId="77777777" w:rsidR="00A24FEA" w:rsidRPr="00A24FEA" w:rsidRDefault="00A24FEA" w:rsidP="00A24FEA">
      <w:pPr>
        <w:jc w:val="both"/>
        <w:rPr>
          <w:rFonts w:ascii="Times New Roman" w:hAnsi="Times New Roman" w:cs="Times New Roman"/>
          <w:sz w:val="24"/>
          <w:szCs w:val="24"/>
        </w:rPr>
      </w:pPr>
      <w:r w:rsidRPr="00A24FEA">
        <w:rPr>
          <w:rFonts w:ascii="Times New Roman" w:hAnsi="Times New Roman" w:cs="Times New Roman"/>
          <w:sz w:val="24"/>
          <w:szCs w:val="24"/>
        </w:rPr>
        <w:t>1999 tarihli Anti-Damping Kanunu (Cumhuriyet Yasası No. 8752) ve bu Kanunun Uygulama Kural ve Yönetmeliklerinin 19(b) maddesi hükümleri uyarınca; Türkiye Cumhuriyeti</w:t>
      </w:r>
      <w:r w:rsidR="00451029">
        <w:rPr>
          <w:rFonts w:ascii="Times New Roman" w:hAnsi="Times New Roman" w:cs="Times New Roman"/>
          <w:sz w:val="24"/>
          <w:szCs w:val="24"/>
        </w:rPr>
        <w:t>’nden</w:t>
      </w:r>
      <w:r w:rsidRPr="00A24FEA">
        <w:rPr>
          <w:rFonts w:ascii="Times New Roman" w:hAnsi="Times New Roman" w:cs="Times New Roman"/>
          <w:sz w:val="24"/>
          <w:szCs w:val="24"/>
        </w:rPr>
        <w:t xml:space="preserve"> buğday unu ithalatına (AHTN 2022 Alt Pozisyonları 1101.00.11 ve 1101.00.19) uygulanan anti-damping </w:t>
      </w:r>
      <w:r>
        <w:rPr>
          <w:rFonts w:ascii="Times New Roman" w:hAnsi="Times New Roman" w:cs="Times New Roman"/>
          <w:sz w:val="24"/>
          <w:szCs w:val="24"/>
        </w:rPr>
        <w:t>tedbirinin</w:t>
      </w:r>
      <w:r w:rsidRPr="00A24FEA">
        <w:rPr>
          <w:rFonts w:ascii="Times New Roman" w:hAnsi="Times New Roman" w:cs="Times New Roman"/>
          <w:sz w:val="24"/>
          <w:szCs w:val="24"/>
        </w:rPr>
        <w:t xml:space="preserve"> ikinci uzatma döneminin yürürlük süresinin sona ermek üzere olduğu işbu duyuru ile bildirilmektedir.</w:t>
      </w:r>
    </w:p>
    <w:p w14:paraId="49F9F41B" w14:textId="77777777" w:rsidR="00A24FEA" w:rsidRPr="00A24FEA" w:rsidRDefault="00A24FEA" w:rsidP="00A24FEA">
      <w:pPr>
        <w:jc w:val="both"/>
        <w:rPr>
          <w:rFonts w:ascii="Times New Roman" w:hAnsi="Times New Roman" w:cs="Times New Roman"/>
          <w:sz w:val="24"/>
          <w:szCs w:val="24"/>
        </w:rPr>
      </w:pPr>
      <w:r w:rsidRPr="00A24FEA">
        <w:rPr>
          <w:rFonts w:ascii="Times New Roman" w:hAnsi="Times New Roman" w:cs="Times New Roman"/>
          <w:sz w:val="24"/>
          <w:szCs w:val="24"/>
        </w:rPr>
        <w:t>Gümrük</w:t>
      </w:r>
      <w:r>
        <w:rPr>
          <w:rFonts w:ascii="Times New Roman" w:hAnsi="Times New Roman" w:cs="Times New Roman"/>
          <w:sz w:val="24"/>
          <w:szCs w:val="24"/>
        </w:rPr>
        <w:t xml:space="preserve"> İdaresi </w:t>
      </w:r>
      <w:r w:rsidRPr="00A24FEA">
        <w:rPr>
          <w:rFonts w:ascii="Times New Roman" w:hAnsi="Times New Roman" w:cs="Times New Roman"/>
          <w:sz w:val="24"/>
          <w:szCs w:val="24"/>
        </w:rPr>
        <w:t>(BOC) tarafından yayımlanan ve Tarım Bakanlığı’nın 12-2023 sayılı İdari Emrini</w:t>
      </w:r>
      <w:r w:rsidR="00451029">
        <w:rPr>
          <w:rFonts w:ascii="Times New Roman" w:hAnsi="Times New Roman" w:cs="Times New Roman"/>
          <w:sz w:val="24"/>
          <w:szCs w:val="24"/>
        </w:rPr>
        <w:t>n</w:t>
      </w:r>
      <w:r w:rsidRPr="00A24FEA">
        <w:rPr>
          <w:rFonts w:ascii="Times New Roman" w:hAnsi="Times New Roman" w:cs="Times New Roman"/>
          <w:sz w:val="24"/>
          <w:szCs w:val="24"/>
        </w:rPr>
        <w:t xml:space="preserve"> uygula</w:t>
      </w:r>
      <w:r w:rsidR="00451029">
        <w:rPr>
          <w:rFonts w:ascii="Times New Roman" w:hAnsi="Times New Roman" w:cs="Times New Roman"/>
          <w:sz w:val="24"/>
          <w:szCs w:val="24"/>
        </w:rPr>
        <w:t>nması hakkında</w:t>
      </w:r>
      <w:r w:rsidRPr="00A24FEA">
        <w:rPr>
          <w:rFonts w:ascii="Times New Roman" w:hAnsi="Times New Roman" w:cs="Times New Roman"/>
          <w:sz w:val="24"/>
          <w:szCs w:val="24"/>
        </w:rPr>
        <w:t xml:space="preserve"> 08-2024 sayılı Gümrük Genelgesi uyarınca, söz konusu </w:t>
      </w:r>
      <w:r>
        <w:rPr>
          <w:rFonts w:ascii="Times New Roman" w:hAnsi="Times New Roman" w:cs="Times New Roman"/>
          <w:sz w:val="24"/>
          <w:szCs w:val="24"/>
        </w:rPr>
        <w:t>tedbirin</w:t>
      </w:r>
      <w:r w:rsidRPr="00A24FEA">
        <w:rPr>
          <w:rFonts w:ascii="Times New Roman" w:hAnsi="Times New Roman" w:cs="Times New Roman"/>
          <w:sz w:val="24"/>
          <w:szCs w:val="24"/>
        </w:rPr>
        <w:t xml:space="preserve"> uygulanması 15 Ocak 2024</w:t>
      </w:r>
      <w:r w:rsidR="00E863A5">
        <w:rPr>
          <w:rStyle w:val="DipnotBavurusu"/>
          <w:rFonts w:ascii="Times New Roman" w:hAnsi="Times New Roman" w:cs="Times New Roman"/>
          <w:sz w:val="24"/>
          <w:szCs w:val="24"/>
        </w:rPr>
        <w:footnoteReference w:id="1"/>
      </w:r>
      <w:r w:rsidRPr="00A24FEA">
        <w:rPr>
          <w:rFonts w:ascii="Times New Roman" w:hAnsi="Times New Roman" w:cs="Times New Roman"/>
          <w:sz w:val="24"/>
          <w:szCs w:val="24"/>
        </w:rPr>
        <w:t xml:space="preserve"> </w:t>
      </w:r>
      <w:r w:rsidR="00451029">
        <w:rPr>
          <w:rFonts w:ascii="Times New Roman" w:hAnsi="Times New Roman" w:cs="Times New Roman"/>
          <w:sz w:val="24"/>
          <w:szCs w:val="24"/>
        </w:rPr>
        <w:t>tarihinde yürürlüğe girmiş olup</w:t>
      </w:r>
      <w:r w:rsidRPr="00A24FEA">
        <w:rPr>
          <w:rFonts w:ascii="Times New Roman" w:hAnsi="Times New Roman" w:cs="Times New Roman"/>
          <w:sz w:val="24"/>
          <w:szCs w:val="24"/>
        </w:rPr>
        <w:t xml:space="preserve"> yürürlük tarihinden itibaren üç (3) yıl sonra, yani 14 Ocak 2027 tarihinde sona erecektir.</w:t>
      </w:r>
    </w:p>
    <w:p w14:paraId="15169783" w14:textId="77777777" w:rsidR="00A24FEA" w:rsidRPr="00A24FEA" w:rsidRDefault="00A24FEA" w:rsidP="00A24FEA">
      <w:pPr>
        <w:jc w:val="both"/>
        <w:rPr>
          <w:rFonts w:ascii="Times New Roman" w:hAnsi="Times New Roman" w:cs="Times New Roman"/>
          <w:sz w:val="24"/>
          <w:szCs w:val="24"/>
        </w:rPr>
      </w:pPr>
      <w:r w:rsidRPr="00A24FEA">
        <w:rPr>
          <w:rFonts w:ascii="Times New Roman" w:hAnsi="Times New Roman" w:cs="Times New Roman"/>
          <w:sz w:val="24"/>
          <w:szCs w:val="24"/>
        </w:rPr>
        <w:t xml:space="preserve">Bu çerçevede, ilgili taraflar, işbu duyurunun yayım tarihinden itibaren herhangi bir zamanda, ancak </w:t>
      </w:r>
      <w:r w:rsidR="00451029">
        <w:rPr>
          <w:rFonts w:ascii="Times New Roman" w:hAnsi="Times New Roman" w:cs="Times New Roman"/>
          <w:sz w:val="24"/>
          <w:szCs w:val="24"/>
        </w:rPr>
        <w:t>mezkûr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4FEA">
        <w:rPr>
          <w:rFonts w:ascii="Times New Roman" w:hAnsi="Times New Roman" w:cs="Times New Roman"/>
          <w:sz w:val="24"/>
          <w:szCs w:val="24"/>
        </w:rPr>
        <w:t xml:space="preserve">sona erme tarihinden en geç altı (6) ay önce olmak kaydıyla, Tarım Bakanı nezdinde süre uzatım incelemesi talebinde bulunabilirler. Söz konusu talebin, nihai anti-damping </w:t>
      </w:r>
      <w:r>
        <w:rPr>
          <w:rFonts w:ascii="Times New Roman" w:hAnsi="Times New Roman" w:cs="Times New Roman"/>
          <w:sz w:val="24"/>
          <w:szCs w:val="24"/>
        </w:rPr>
        <w:t>tedbirinin</w:t>
      </w:r>
      <w:r w:rsidRPr="00A24FEA">
        <w:rPr>
          <w:rFonts w:ascii="Times New Roman" w:hAnsi="Times New Roman" w:cs="Times New Roman"/>
          <w:sz w:val="24"/>
          <w:szCs w:val="24"/>
        </w:rPr>
        <w:t xml:space="preserve"> sona ermesinin damping ve zararın devamına veya yeniden ortaya çıkmasına yol açacağını gösterir yeterli kanıtları içermesi gerekmektedir.</w:t>
      </w:r>
    </w:p>
    <w:p w14:paraId="1EBF3F0E" w14:textId="77777777" w:rsidR="00A24FEA" w:rsidRPr="00A24FEA" w:rsidRDefault="00A24FEA" w:rsidP="00E863A5">
      <w:pPr>
        <w:jc w:val="both"/>
        <w:rPr>
          <w:rFonts w:ascii="Times New Roman" w:hAnsi="Times New Roman" w:cs="Times New Roman"/>
          <w:sz w:val="24"/>
          <w:szCs w:val="24"/>
        </w:rPr>
      </w:pPr>
      <w:r w:rsidRPr="00A24FEA">
        <w:rPr>
          <w:rFonts w:ascii="Times New Roman" w:hAnsi="Times New Roman" w:cs="Times New Roman"/>
          <w:sz w:val="24"/>
          <w:szCs w:val="24"/>
        </w:rPr>
        <w:t>Bilgi talepleri için aşağıdaki iletişim adreslerinden, Araştırma, İnceleme ve Uluslararası Ticaret Analizi Hizmetleri (R</w:t>
      </w:r>
      <w:r w:rsidR="00451029">
        <w:rPr>
          <w:rFonts w:ascii="Times New Roman" w:hAnsi="Times New Roman" w:cs="Times New Roman"/>
          <w:sz w:val="24"/>
          <w:szCs w:val="24"/>
        </w:rPr>
        <w:t>I</w:t>
      </w:r>
      <w:r w:rsidRPr="00A24FEA">
        <w:rPr>
          <w:rFonts w:ascii="Times New Roman" w:hAnsi="Times New Roman" w:cs="Times New Roman"/>
          <w:sz w:val="24"/>
          <w:szCs w:val="24"/>
        </w:rPr>
        <w:t xml:space="preserve">ITAS) </w:t>
      </w:r>
      <w:r w:rsidR="00E863A5">
        <w:rPr>
          <w:rFonts w:ascii="Times New Roman" w:hAnsi="Times New Roman" w:cs="Times New Roman"/>
          <w:sz w:val="24"/>
          <w:szCs w:val="24"/>
        </w:rPr>
        <w:t>Direktör</w:t>
      </w:r>
      <w:r w:rsidRPr="00A24FEA">
        <w:rPr>
          <w:rFonts w:ascii="Times New Roman" w:hAnsi="Times New Roman" w:cs="Times New Roman"/>
          <w:sz w:val="24"/>
          <w:szCs w:val="24"/>
        </w:rPr>
        <w:t xml:space="preserve"> </w:t>
      </w:r>
      <w:r w:rsidR="00E863A5">
        <w:rPr>
          <w:rFonts w:ascii="Times New Roman" w:hAnsi="Times New Roman" w:cs="Times New Roman"/>
          <w:sz w:val="24"/>
          <w:szCs w:val="24"/>
        </w:rPr>
        <w:t>Vekili</w:t>
      </w:r>
      <w:r w:rsidRPr="00A24FEA">
        <w:rPr>
          <w:rFonts w:ascii="Times New Roman" w:hAnsi="Times New Roman" w:cs="Times New Roman"/>
          <w:sz w:val="24"/>
          <w:szCs w:val="24"/>
        </w:rPr>
        <w:t xml:space="preserve"> Av. Mareca F. Domingo-Caliwara ile irtibata geçilebilir:</w:t>
      </w:r>
      <w:r w:rsidR="00E863A5">
        <w:rPr>
          <w:rFonts w:ascii="Times New Roman" w:hAnsi="Times New Roman" w:cs="Times New Roman"/>
          <w:sz w:val="24"/>
          <w:szCs w:val="24"/>
        </w:rPr>
        <w:t xml:space="preserve"> </w:t>
      </w:r>
      <w:hyperlink r:id="rId6" w:history="1">
        <w:r w:rsidR="00E863A5" w:rsidRPr="00B9372E">
          <w:rPr>
            <w:rStyle w:val="Kpr"/>
            <w:rFonts w:ascii="Times New Roman" w:hAnsi="Times New Roman" w:cs="Times New Roman"/>
            <w:sz w:val="24"/>
            <w:szCs w:val="24"/>
          </w:rPr>
          <w:t>TC.Assist@mail.tariffcommission.gov.ph</w:t>
        </w:r>
      </w:hyperlink>
      <w:r w:rsidR="00E863A5">
        <w:rPr>
          <w:rFonts w:ascii="Times New Roman" w:hAnsi="Times New Roman" w:cs="Times New Roman"/>
          <w:sz w:val="24"/>
          <w:szCs w:val="24"/>
        </w:rPr>
        <w:t xml:space="preserve"> ve</w:t>
      </w:r>
      <w:r w:rsidR="00451029">
        <w:rPr>
          <w:rFonts w:ascii="Times New Roman" w:hAnsi="Times New Roman" w:cs="Times New Roman"/>
          <w:sz w:val="24"/>
          <w:szCs w:val="24"/>
        </w:rPr>
        <w:t>/veya</w:t>
      </w:r>
      <w:r w:rsidR="00E863A5">
        <w:rPr>
          <w:rFonts w:ascii="Times New Roman" w:hAnsi="Times New Roman" w:cs="Times New Roman"/>
          <w:sz w:val="24"/>
          <w:szCs w:val="24"/>
        </w:rPr>
        <w:t xml:space="preserve"> </w:t>
      </w:r>
      <w:hyperlink r:id="rId7" w:history="1">
        <w:r w:rsidR="00E863A5" w:rsidRPr="00B9372E">
          <w:rPr>
            <w:rStyle w:val="Kpr"/>
            <w:rFonts w:ascii="Times New Roman" w:hAnsi="Times New Roman" w:cs="Times New Roman"/>
            <w:sz w:val="24"/>
            <w:szCs w:val="24"/>
          </w:rPr>
          <w:t>Records@tariffcommission.gov.ph</w:t>
        </w:r>
      </w:hyperlink>
      <w:r w:rsidR="00E863A5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9E2B3FC" w14:textId="77777777" w:rsidR="00E863A5" w:rsidRDefault="00A24FEA" w:rsidP="00A24FEA">
      <w:pPr>
        <w:rPr>
          <w:rFonts w:ascii="Times New Roman" w:hAnsi="Times New Roman" w:cs="Times New Roman"/>
          <w:sz w:val="24"/>
          <w:szCs w:val="24"/>
        </w:rPr>
      </w:pPr>
      <w:r w:rsidRPr="00A24FEA">
        <w:rPr>
          <w:rFonts w:ascii="Times New Roman" w:hAnsi="Times New Roman" w:cs="Times New Roman"/>
          <w:sz w:val="24"/>
          <w:szCs w:val="24"/>
        </w:rPr>
        <w:t xml:space="preserve">İşbu duyuru, 5 Mart 2026 tarihinde, Quezon City, Metro Manila’da </w:t>
      </w:r>
      <w:r w:rsidR="00451029">
        <w:rPr>
          <w:rFonts w:ascii="Times New Roman" w:hAnsi="Times New Roman" w:cs="Times New Roman"/>
          <w:sz w:val="24"/>
          <w:szCs w:val="24"/>
        </w:rPr>
        <w:t>ihdas edilmiştir</w:t>
      </w:r>
      <w:r w:rsidRPr="00A24FEA">
        <w:rPr>
          <w:rFonts w:ascii="Times New Roman" w:hAnsi="Times New Roman" w:cs="Times New Roman"/>
          <w:sz w:val="24"/>
          <w:szCs w:val="24"/>
        </w:rPr>
        <w:t>.</w:t>
      </w:r>
    </w:p>
    <w:p w14:paraId="791F915A" w14:textId="77777777" w:rsidR="00E863A5" w:rsidRDefault="00E863A5" w:rsidP="00A24FEA">
      <w:pPr>
        <w:rPr>
          <w:rFonts w:ascii="Times New Roman" w:hAnsi="Times New Roman" w:cs="Times New Roman"/>
          <w:sz w:val="24"/>
          <w:szCs w:val="24"/>
        </w:rPr>
      </w:pPr>
    </w:p>
    <w:p w14:paraId="4B181C7C" w14:textId="77777777" w:rsidR="00A24FEA" w:rsidRPr="00A24FEA" w:rsidRDefault="00A24FEA" w:rsidP="00D16A75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A24FEA">
        <w:rPr>
          <w:rFonts w:ascii="Times New Roman" w:hAnsi="Times New Roman" w:cs="Times New Roman"/>
          <w:sz w:val="24"/>
          <w:szCs w:val="24"/>
        </w:rPr>
        <w:t>MARILOU P. MENDOZA</w:t>
      </w:r>
    </w:p>
    <w:p w14:paraId="7709A55F" w14:textId="77777777" w:rsidR="00A24FEA" w:rsidRPr="00A24FEA" w:rsidRDefault="00A24FEA" w:rsidP="00D16A75">
      <w:pPr>
        <w:spacing w:after="0"/>
        <w:ind w:left="7080" w:firstLine="708"/>
        <w:jc w:val="center"/>
        <w:rPr>
          <w:rFonts w:ascii="Times New Roman" w:hAnsi="Times New Roman" w:cs="Times New Roman"/>
          <w:sz w:val="24"/>
          <w:szCs w:val="24"/>
        </w:rPr>
      </w:pPr>
      <w:r w:rsidRPr="00A24FEA">
        <w:rPr>
          <w:rFonts w:ascii="Times New Roman" w:hAnsi="Times New Roman" w:cs="Times New Roman"/>
          <w:sz w:val="24"/>
          <w:szCs w:val="24"/>
        </w:rPr>
        <w:t>Başkan</w:t>
      </w:r>
    </w:p>
    <w:sectPr w:rsidR="00A24FEA" w:rsidRPr="00A24FEA" w:rsidSect="00E863A5">
      <w:headerReference w:type="default" r:id="rId8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E53D96" w14:textId="77777777" w:rsidR="00087127" w:rsidRDefault="00087127" w:rsidP="00E863A5">
      <w:pPr>
        <w:spacing w:after="0" w:line="240" w:lineRule="auto"/>
      </w:pPr>
      <w:r>
        <w:separator/>
      </w:r>
    </w:p>
  </w:endnote>
  <w:endnote w:type="continuationSeparator" w:id="0">
    <w:p w14:paraId="3FABDDC3" w14:textId="77777777" w:rsidR="00087127" w:rsidRDefault="00087127" w:rsidP="00E863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3F8B00" w14:textId="77777777" w:rsidR="00087127" w:rsidRDefault="00087127" w:rsidP="00E863A5">
      <w:pPr>
        <w:spacing w:after="0" w:line="240" w:lineRule="auto"/>
      </w:pPr>
      <w:r>
        <w:separator/>
      </w:r>
    </w:p>
  </w:footnote>
  <w:footnote w:type="continuationSeparator" w:id="0">
    <w:p w14:paraId="1F5478FC" w14:textId="77777777" w:rsidR="00087127" w:rsidRDefault="00087127" w:rsidP="00E863A5">
      <w:pPr>
        <w:spacing w:after="0" w:line="240" w:lineRule="auto"/>
      </w:pPr>
      <w:r>
        <w:continuationSeparator/>
      </w:r>
    </w:p>
  </w:footnote>
  <w:footnote w:id="1">
    <w:p w14:paraId="0C57DE61" w14:textId="77777777" w:rsidR="00E863A5" w:rsidRDefault="00E863A5">
      <w:pPr>
        <w:pStyle w:val="DipnotMetni"/>
      </w:pPr>
      <w:r>
        <w:rPr>
          <w:rStyle w:val="DipnotBavurusu"/>
        </w:rPr>
        <w:footnoteRef/>
      </w:r>
      <w:r>
        <w:t xml:space="preserve"> </w:t>
      </w:r>
      <w:r w:rsidRPr="00E863A5">
        <w:t>BOC 08-2024 sayılı Gümrük Genelgesinin yayım tarihi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32A345" w14:textId="77777777" w:rsidR="00E863A5" w:rsidRPr="00D16A75" w:rsidRDefault="00E863A5" w:rsidP="00D16A75">
    <w:pPr>
      <w:pStyle w:val="stBilgi"/>
      <w:jc w:val="center"/>
      <w:rPr>
        <w:rFonts w:ascii="Times New Roman" w:hAnsi="Times New Roman" w:cs="Times New Roman"/>
        <w:sz w:val="24"/>
      </w:rPr>
    </w:pPr>
    <w:r w:rsidRPr="00D16A75">
      <w:rPr>
        <w:rFonts w:ascii="Times New Roman" w:hAnsi="Times New Roman" w:cs="Times New Roman"/>
        <w:sz w:val="24"/>
      </w:rPr>
      <w:t>MANİLA TİCARET MÜŞAVİRLİĞİ</w:t>
    </w:r>
  </w:p>
  <w:p w14:paraId="73AE5A6A" w14:textId="77777777" w:rsidR="00E863A5" w:rsidRPr="00E863A5" w:rsidRDefault="00E863A5" w:rsidP="00E863A5">
    <w:pPr>
      <w:pStyle w:val="stBilgi"/>
      <w:jc w:val="right"/>
      <w:rPr>
        <w:color w:val="FF0000"/>
      </w:rPr>
    </w:pPr>
    <w:r w:rsidRPr="00E863A5">
      <w:rPr>
        <w:color w:val="FF0000"/>
      </w:rPr>
      <w:t>GAYR</w:t>
    </w:r>
    <w:r w:rsidR="00D16A75">
      <w:rPr>
        <w:color w:val="FF0000"/>
      </w:rPr>
      <w:t>İ</w:t>
    </w:r>
    <w:r w:rsidRPr="00E863A5">
      <w:rPr>
        <w:color w:val="FF0000"/>
      </w:rPr>
      <w:t>RESM</w:t>
    </w:r>
    <w:r w:rsidR="00D16A75">
      <w:rPr>
        <w:color w:val="FF0000"/>
      </w:rPr>
      <w:t>Î</w:t>
    </w:r>
    <w:r w:rsidRPr="00E863A5">
      <w:rPr>
        <w:color w:val="FF0000"/>
      </w:rPr>
      <w:t xml:space="preserve"> TERCÜME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5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46093"/>
    <w:rsid w:val="00087127"/>
    <w:rsid w:val="00346093"/>
    <w:rsid w:val="003505C3"/>
    <w:rsid w:val="00451029"/>
    <w:rsid w:val="005A7E78"/>
    <w:rsid w:val="00630C48"/>
    <w:rsid w:val="007B2EA7"/>
    <w:rsid w:val="00A24FEA"/>
    <w:rsid w:val="00B5410F"/>
    <w:rsid w:val="00D16A75"/>
    <w:rsid w:val="00E863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31A72A"/>
  <w15:chartTrackingRefBased/>
  <w15:docId w15:val="{E645DF5B-2644-441D-9AED-A55F3234C6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Kpr">
    <w:name w:val="Hyperlink"/>
    <w:basedOn w:val="VarsaylanParagrafYazTipi"/>
    <w:uiPriority w:val="99"/>
    <w:unhideWhenUsed/>
    <w:rsid w:val="00E863A5"/>
    <w:rPr>
      <w:color w:val="0563C1" w:themeColor="hyperlink"/>
      <w:u w:val="single"/>
    </w:rPr>
  </w:style>
  <w:style w:type="paragraph" w:styleId="DipnotMetni">
    <w:name w:val="footnote text"/>
    <w:basedOn w:val="Normal"/>
    <w:link w:val="DipnotMetniChar"/>
    <w:uiPriority w:val="99"/>
    <w:semiHidden/>
    <w:unhideWhenUsed/>
    <w:rsid w:val="00E863A5"/>
    <w:pPr>
      <w:spacing w:after="0" w:line="240" w:lineRule="auto"/>
    </w:pPr>
    <w:rPr>
      <w:sz w:val="20"/>
      <w:szCs w:val="20"/>
    </w:rPr>
  </w:style>
  <w:style w:type="character" w:customStyle="1" w:styleId="DipnotMetniChar">
    <w:name w:val="Dipnot Metni Char"/>
    <w:basedOn w:val="VarsaylanParagrafYazTipi"/>
    <w:link w:val="DipnotMetni"/>
    <w:uiPriority w:val="99"/>
    <w:semiHidden/>
    <w:rsid w:val="00E863A5"/>
    <w:rPr>
      <w:sz w:val="20"/>
      <w:szCs w:val="20"/>
    </w:rPr>
  </w:style>
  <w:style w:type="character" w:styleId="DipnotBavurusu">
    <w:name w:val="footnote reference"/>
    <w:basedOn w:val="VarsaylanParagrafYazTipi"/>
    <w:uiPriority w:val="99"/>
    <w:semiHidden/>
    <w:unhideWhenUsed/>
    <w:rsid w:val="00E863A5"/>
    <w:rPr>
      <w:vertAlign w:val="superscript"/>
    </w:rPr>
  </w:style>
  <w:style w:type="paragraph" w:styleId="stBilgi">
    <w:name w:val="header"/>
    <w:basedOn w:val="Normal"/>
    <w:link w:val="stBilgiChar"/>
    <w:uiPriority w:val="99"/>
    <w:unhideWhenUsed/>
    <w:rsid w:val="00E863A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E863A5"/>
  </w:style>
  <w:style w:type="paragraph" w:styleId="AltBilgi">
    <w:name w:val="footer"/>
    <w:basedOn w:val="Normal"/>
    <w:link w:val="AltBilgiChar"/>
    <w:uiPriority w:val="99"/>
    <w:unhideWhenUsed/>
    <w:rsid w:val="00E863A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E863A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mailto:Records@tariffcommission.gov.ph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TC.Assist@mail.tariffcommission.gov.ph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307</Words>
  <Characters>1751</Characters>
  <Application>Microsoft Office Word</Application>
  <DocSecurity>0</DocSecurity>
  <Lines>14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Neriman Özer</cp:lastModifiedBy>
  <cp:revision>2</cp:revision>
  <dcterms:created xsi:type="dcterms:W3CDTF">2026-03-31T07:18:00Z</dcterms:created>
  <dcterms:modified xsi:type="dcterms:W3CDTF">2026-03-31T07:18:00Z</dcterms:modified>
</cp:coreProperties>
</file>