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D2C" w:rsidRPr="00231D2C" w:rsidRDefault="00231D2C" w:rsidP="00231D2C">
      <w:pPr>
        <w:jc w:val="center"/>
        <w:rPr>
          <w:b/>
        </w:rPr>
      </w:pPr>
      <w:r>
        <w:rPr>
          <w:b/>
        </w:rPr>
        <w:t>DİKKAT EDİLECEK HUSUSLAR</w:t>
      </w:r>
    </w:p>
    <w:p w:rsidR="00231D2C" w:rsidRDefault="00231D2C" w:rsidP="00231D2C">
      <w:pPr>
        <w:pStyle w:val="ListeParagraf"/>
      </w:pPr>
    </w:p>
    <w:p w:rsidR="00D60C04" w:rsidRPr="00D60C04" w:rsidRDefault="00D60C04" w:rsidP="00D60C04">
      <w:pPr>
        <w:pStyle w:val="ListeParagraf"/>
        <w:numPr>
          <w:ilvl w:val="0"/>
          <w:numId w:val="1"/>
        </w:numPr>
      </w:pPr>
      <w:r>
        <w:t>F</w:t>
      </w:r>
      <w:r w:rsidRPr="00D60C04">
        <w:t>orm düzenlendiği tarihten itibaren altmış (60) gün geçerlidir.</w:t>
      </w:r>
    </w:p>
    <w:p w:rsidR="00D718EF" w:rsidRDefault="00D60C04" w:rsidP="00D718EF">
      <w:pPr>
        <w:pStyle w:val="ListeParagraf"/>
        <w:numPr>
          <w:ilvl w:val="0"/>
          <w:numId w:val="1"/>
        </w:numPr>
        <w:tabs>
          <w:tab w:val="left" w:pos="142"/>
          <w:tab w:val="left" w:pos="284"/>
        </w:tabs>
        <w:spacing w:after="0" w:line="240" w:lineRule="auto"/>
        <w:jc w:val="both"/>
      </w:pPr>
      <w:r w:rsidRPr="00882802">
        <w:t>Form üzerindeki bilgilerin eksik, yanlış ve/veya yanıltıcı olması durumunda bu formu imzalayan müracaat sahibi firma yetkilisi, firmanın temsil ve ilzama yetkili temsilcisi ve ihracatçı birliği yönetim kurulu başkanı/başkan yardımcısı sorumludur.</w:t>
      </w:r>
    </w:p>
    <w:p w:rsidR="00D718EF" w:rsidRPr="00882802" w:rsidRDefault="00D718EF" w:rsidP="00D718EF">
      <w:pPr>
        <w:pStyle w:val="ListeParagraf"/>
        <w:numPr>
          <w:ilvl w:val="0"/>
          <w:numId w:val="1"/>
        </w:numPr>
        <w:tabs>
          <w:tab w:val="left" w:pos="142"/>
          <w:tab w:val="left" w:pos="284"/>
        </w:tabs>
        <w:spacing w:after="0" w:line="240" w:lineRule="auto"/>
        <w:jc w:val="both"/>
      </w:pPr>
      <w:r w:rsidRPr="00882802">
        <w:t>Formun ön ve arka yüzü tek sayfada olmalıdır.</w:t>
      </w:r>
    </w:p>
    <w:p w:rsidR="0075444F" w:rsidRPr="0075444F" w:rsidRDefault="0075444F" w:rsidP="0075444F">
      <w:pPr>
        <w:pStyle w:val="ListeParagraf"/>
        <w:numPr>
          <w:ilvl w:val="0"/>
          <w:numId w:val="1"/>
        </w:numPr>
      </w:pPr>
      <w:r w:rsidRPr="0075444F">
        <w:t xml:space="preserve">Hususi damgalı pasaport </w:t>
      </w:r>
      <w:r w:rsidR="00F840A7">
        <w:t xml:space="preserve">alan firma yetkilileri, hususi damgalı pasaport alabilme şartlarından herhangi birini taşımadığının sonradan anlaşıldığı veya </w:t>
      </w:r>
      <w:r w:rsidR="00DC1ED1">
        <w:t>pasaportun</w:t>
      </w:r>
      <w:r w:rsidR="00F840A7">
        <w:t xml:space="preserve"> geçerlilik süresi içinde bu şartlardan birini kaybettiği tarihi izleyen 15 gün </w:t>
      </w:r>
      <w:r w:rsidR="00DC1ED1">
        <w:t>içerisinde</w:t>
      </w:r>
      <w:r w:rsidR="00F840A7">
        <w:t xml:space="preserve"> hususi damgalı pasaportlarını iade etmekle yükümlüdür. Bu</w:t>
      </w:r>
      <w:r w:rsidRPr="0075444F">
        <w:t xml:space="preserve"> durum</w:t>
      </w:r>
      <w:r w:rsidR="00F840A7">
        <w:t>,</w:t>
      </w:r>
      <w:r w:rsidRPr="0075444F">
        <w:t xml:space="preserve"> firma tarafından derhal </w:t>
      </w:r>
      <w:r w:rsidR="00F840A7">
        <w:t xml:space="preserve">formu onaylayan </w:t>
      </w:r>
      <w:r w:rsidRPr="0075444F">
        <w:t>bölge müdürlüğüne</w:t>
      </w:r>
      <w:r w:rsidR="00F840A7">
        <w:t>,</w:t>
      </w:r>
      <w:r w:rsidRPr="0075444F">
        <w:t xml:space="preserve"> bölge müdürlüğü taraf</w:t>
      </w:r>
      <w:r w:rsidR="00582516">
        <w:t>ından derhal pasaportu veren Nüfus</w:t>
      </w:r>
      <w:r w:rsidRPr="0075444F">
        <w:t xml:space="preserve"> </w:t>
      </w:r>
      <w:r w:rsidR="00F840A7">
        <w:t>Müdürlüğüne bildirilir ve pasaport iptal edilir. İade yükümlülüğünü yerine getirmediği tespit edilen firma yetkililerine ve bildirim yükümlülüğünü yerine getirmediği tespit edilen firmanın diğer yetkililerine 10 yıl müddetle hususi damgalı pasaport verilmez.</w:t>
      </w:r>
    </w:p>
    <w:p w:rsidR="00D60C04" w:rsidRDefault="006A63DF" w:rsidP="00D60C04">
      <w:pPr>
        <w:pStyle w:val="ListeParagraf"/>
        <w:numPr>
          <w:ilvl w:val="0"/>
          <w:numId w:val="1"/>
        </w:numPr>
      </w:pPr>
      <w:r>
        <w:t>Formda “Nüfus Cüzdanı/Türkiye Cumhuriyeti Kimlik Kartı Bilgileri” kısmında yer verilen bilgilerde kısaltma yapılmaz.</w:t>
      </w:r>
    </w:p>
    <w:p w:rsidR="006A63DF" w:rsidRDefault="006A63DF" w:rsidP="00D60C04">
      <w:pPr>
        <w:pStyle w:val="ListeParagraf"/>
        <w:numPr>
          <w:ilvl w:val="0"/>
          <w:numId w:val="1"/>
        </w:numPr>
      </w:pPr>
      <w:r>
        <w:t>Form üzerinde silinti, kazıntı ve karalama bulunmaz.</w:t>
      </w:r>
    </w:p>
    <w:p w:rsidR="006A63DF" w:rsidRDefault="007C1081" w:rsidP="00D60C04">
      <w:pPr>
        <w:pStyle w:val="ListeParagraf"/>
        <w:numPr>
          <w:ilvl w:val="0"/>
          <w:numId w:val="1"/>
        </w:numPr>
      </w:pPr>
      <w:r>
        <w:t xml:space="preserve">Form, pasaport alacak “Müracaat Sahibi” ile firmayı </w:t>
      </w:r>
      <w:r w:rsidRPr="007C1081">
        <w:rPr>
          <w:b/>
          <w:u w:val="single"/>
        </w:rPr>
        <w:t>temsil ve ilzama yetkili</w:t>
      </w:r>
      <w:r>
        <w:rPr>
          <w:b/>
          <w:u w:val="single"/>
        </w:rPr>
        <w:t xml:space="preserve"> </w:t>
      </w:r>
      <w:r>
        <w:t xml:space="preserve">kişi/kişiler tarafından (imza sirkülerinde yer alan münferit/müşterek imza </w:t>
      </w:r>
      <w:proofErr w:type="gramStart"/>
      <w:r>
        <w:t>kriterlerine</w:t>
      </w:r>
      <w:proofErr w:type="gramEnd"/>
      <w:r>
        <w:t xml:space="preserve"> dikkat edilmeli) ad-soyad yazılarak </w:t>
      </w:r>
      <w:r w:rsidR="00AE2DCD">
        <w:t xml:space="preserve">ıslak imza ile </w:t>
      </w:r>
      <w:r>
        <w:t>imzalanır. Müracaat Sahibi ile Firma Yetkilisi aynı kişi olabilir.</w:t>
      </w:r>
    </w:p>
    <w:p w:rsidR="00231D2C" w:rsidRDefault="00231D2C" w:rsidP="00D60C04">
      <w:pPr>
        <w:pStyle w:val="ListeParagraf"/>
        <w:numPr>
          <w:ilvl w:val="0"/>
          <w:numId w:val="1"/>
        </w:numPr>
      </w:pPr>
      <w:r>
        <w:t xml:space="preserve">Formda yer alan </w:t>
      </w:r>
      <w:r w:rsidRPr="00582516">
        <w:rPr>
          <w:b/>
          <w:u w:val="single"/>
        </w:rPr>
        <w:t>“Düzenlenme Tarihi”, “Firmanın Hususi Damgalı Pasaport Alabilecek Toplam Yetkili Sayısı” ve “Mühür”</w:t>
      </w:r>
      <w:r>
        <w:t xml:space="preserve"> kısımları boş bırakılmalıdır.</w:t>
      </w:r>
    </w:p>
    <w:p w:rsidR="00076CB7" w:rsidRDefault="00076CB7" w:rsidP="00D60C04">
      <w:pPr>
        <w:pStyle w:val="ListeParagraf"/>
        <w:numPr>
          <w:ilvl w:val="0"/>
          <w:numId w:val="1"/>
        </w:numPr>
      </w:pPr>
      <w:r>
        <w:t xml:space="preserve">Müracaat sahibi Nüfus Cüzdanına sahipse, formda yer alan “Seri No” satırına nüfus cüzdanının ön yüzünde “SERİ” satırında yer alan 1 harf ve 2 rakam ile “NO” ibaresinden sonra belirtilmiş olan 6 haneli rakamın yazılması “Geçerlilik Tarihi” satırının boş bırakılması, “Veren </w:t>
      </w:r>
      <w:r w:rsidR="001E1E3F">
        <w:t>Makam</w:t>
      </w:r>
      <w:r>
        <w:t>” satırına Nüfus Cüzdanının arka yüzünde yer alan “Verildiği Yer” kısmında yer alan bilginin yazılması gerekmektedir.</w:t>
      </w:r>
    </w:p>
    <w:p w:rsidR="001E1E3F" w:rsidRDefault="002566F3" w:rsidP="00D60C04">
      <w:pPr>
        <w:pStyle w:val="ListeParagraf"/>
        <w:numPr>
          <w:ilvl w:val="0"/>
          <w:numId w:val="1"/>
        </w:numPr>
      </w:pPr>
      <w:r>
        <w:t>Müracaat sahibi Türkiye Cumhuriyeti Kimlik Kartına sahipse, formda “Nüfus Cüzdanı/Türkiye Cumhuriyeti Kimlik Kartı Bilgileri” kısmında yer alan tüm bilgilerin eksiksiz doldurulması gerekmektedir.</w:t>
      </w:r>
    </w:p>
    <w:p w:rsidR="004E6942" w:rsidRDefault="004E6942" w:rsidP="00D60C04">
      <w:pPr>
        <w:pStyle w:val="ListeParagraf"/>
        <w:numPr>
          <w:ilvl w:val="0"/>
          <w:numId w:val="1"/>
        </w:numPr>
      </w:pPr>
      <w:r>
        <w:t>Başvuru, üyesi olunan ihracatçı birliğine yapılabilir.</w:t>
      </w:r>
    </w:p>
    <w:p w:rsidR="00E53112" w:rsidRDefault="00E53112" w:rsidP="00D60C04">
      <w:pPr>
        <w:pStyle w:val="ListeParagraf"/>
        <w:numPr>
          <w:ilvl w:val="0"/>
          <w:numId w:val="1"/>
        </w:numPr>
      </w:pPr>
      <w:r>
        <w:t xml:space="preserve">Eksik belge ile müracaat halinde başvuru işleme </w:t>
      </w:r>
      <w:bookmarkStart w:id="0" w:name="_GoBack"/>
      <w:bookmarkEnd w:id="0"/>
      <w:r>
        <w:t>alınmaz.</w:t>
      </w:r>
    </w:p>
    <w:sectPr w:rsidR="00E531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015CE"/>
    <w:multiLevelType w:val="hybridMultilevel"/>
    <w:tmpl w:val="BFBE6E3A"/>
    <w:lvl w:ilvl="0" w:tplc="95EADC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5410C8F"/>
    <w:multiLevelType w:val="hybridMultilevel"/>
    <w:tmpl w:val="120830AA"/>
    <w:lvl w:ilvl="0" w:tplc="041F000B">
      <w:start w:val="1"/>
      <w:numFmt w:val="bullet"/>
      <w:lvlText w:val=""/>
      <w:lvlJc w:val="left"/>
      <w:pPr>
        <w:tabs>
          <w:tab w:val="num" w:pos="720"/>
        </w:tabs>
        <w:ind w:left="720" w:hanging="360"/>
      </w:pPr>
      <w:rPr>
        <w:rFonts w:ascii="Wingdings" w:hAnsi="Wingdings" w:hint="default"/>
      </w:rPr>
    </w:lvl>
    <w:lvl w:ilvl="1" w:tplc="3F503108">
      <w:numFmt w:val="bullet"/>
      <w:lvlText w:val=""/>
      <w:lvlJc w:val="left"/>
      <w:pPr>
        <w:tabs>
          <w:tab w:val="num" w:pos="1440"/>
        </w:tabs>
        <w:ind w:left="1440" w:hanging="360"/>
      </w:pPr>
      <w:rPr>
        <w:rFonts w:ascii="Symbol" w:eastAsia="Times New Roman" w:hAnsi="Symbol" w:cs="Times New Roman"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22C"/>
    <w:rsid w:val="00076CB7"/>
    <w:rsid w:val="001E1E3F"/>
    <w:rsid w:val="00231D2C"/>
    <w:rsid w:val="002566F3"/>
    <w:rsid w:val="004E6942"/>
    <w:rsid w:val="00582516"/>
    <w:rsid w:val="006A63DF"/>
    <w:rsid w:val="0075444F"/>
    <w:rsid w:val="007C1081"/>
    <w:rsid w:val="0081322C"/>
    <w:rsid w:val="00A56656"/>
    <w:rsid w:val="00AE2DCD"/>
    <w:rsid w:val="00D60C04"/>
    <w:rsid w:val="00D718EF"/>
    <w:rsid w:val="00DC1ED1"/>
    <w:rsid w:val="00E53112"/>
    <w:rsid w:val="00E87EC6"/>
    <w:rsid w:val="00F84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26A2B-B615-4574-88CB-AE76662B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0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354</Words>
  <Characters>2022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Kömürcüoğlu</dc:creator>
  <cp:keywords/>
  <dc:description/>
  <cp:lastModifiedBy>Fatih Kömürcüoğlu</cp:lastModifiedBy>
  <cp:revision>17</cp:revision>
  <dcterms:created xsi:type="dcterms:W3CDTF">2017-03-24T12:57:00Z</dcterms:created>
  <dcterms:modified xsi:type="dcterms:W3CDTF">2018-06-19T11:47:00Z</dcterms:modified>
</cp:coreProperties>
</file>